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5E" w:rsidRDefault="00077D5E" w:rsidP="00C06B00">
      <w:pPr>
        <w:suppressAutoHyphens/>
        <w:spacing w:after="0" w:line="360" w:lineRule="auto"/>
        <w:jc w:val="right"/>
        <w:rPr>
          <w:rFonts w:ascii="Arial" w:eastAsia="NSimSun" w:hAnsi="Arial" w:cs="Arial"/>
          <w:color w:val="000000"/>
          <w:kern w:val="2"/>
          <w:sz w:val="18"/>
          <w:szCs w:val="18"/>
          <w:lang w:eastAsia="zh-CN" w:bidi="hi-IN"/>
        </w:rPr>
      </w:pPr>
    </w:p>
    <w:p w:rsidR="00077D5E" w:rsidRDefault="00077D5E" w:rsidP="00077D5E">
      <w:pPr>
        <w:suppressAutoHyphens/>
        <w:spacing w:after="0" w:line="360" w:lineRule="auto"/>
        <w:rPr>
          <w:rFonts w:ascii="Arial" w:eastAsia="NSimSun" w:hAnsi="Arial" w:cs="Arial"/>
          <w:color w:val="000000"/>
          <w:kern w:val="2"/>
          <w:sz w:val="18"/>
          <w:szCs w:val="18"/>
          <w:lang w:eastAsia="zh-CN" w:bidi="hi-IN"/>
        </w:rPr>
      </w:pPr>
      <w:r w:rsidRPr="00E14F80">
        <w:rPr>
          <w:rFonts w:ascii="Arial" w:hAnsi="Arial" w:cs="Arial"/>
          <w:noProof/>
          <w:sz w:val="20"/>
          <w:szCs w:val="20"/>
          <w:lang w:eastAsia="pl-PL"/>
        </w:rPr>
        <w:drawing>
          <wp:inline distT="0" distB="0" distL="0" distR="0">
            <wp:extent cx="1905000" cy="1028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028700"/>
                    </a:xfrm>
                    <a:prstGeom prst="rect">
                      <a:avLst/>
                    </a:prstGeom>
                    <a:solidFill>
                      <a:srgbClr val="FFFFFF"/>
                    </a:solidFill>
                    <a:ln>
                      <a:noFill/>
                    </a:ln>
                  </pic:spPr>
                </pic:pic>
              </a:graphicData>
            </a:graphic>
          </wp:inline>
        </w:drawing>
      </w:r>
    </w:p>
    <w:p w:rsidR="00077D5E" w:rsidRDefault="00077D5E" w:rsidP="00C06B00">
      <w:pPr>
        <w:suppressAutoHyphens/>
        <w:spacing w:after="0" w:line="360" w:lineRule="auto"/>
        <w:jc w:val="right"/>
        <w:rPr>
          <w:rFonts w:ascii="Arial" w:eastAsia="NSimSun" w:hAnsi="Arial" w:cs="Arial"/>
          <w:color w:val="000000"/>
          <w:kern w:val="2"/>
          <w:sz w:val="18"/>
          <w:szCs w:val="18"/>
          <w:lang w:eastAsia="zh-CN" w:bidi="hi-IN"/>
        </w:rPr>
      </w:pPr>
    </w:p>
    <w:p w:rsidR="005D11EB" w:rsidRPr="00B86FB7" w:rsidRDefault="005D11EB" w:rsidP="00C06B00">
      <w:pPr>
        <w:suppressAutoHyphens/>
        <w:spacing w:after="0" w:line="360" w:lineRule="auto"/>
        <w:jc w:val="right"/>
        <w:rPr>
          <w:rFonts w:ascii="Arial" w:eastAsia="NSimSun" w:hAnsi="Arial" w:cs="Arial"/>
          <w:kern w:val="2"/>
          <w:sz w:val="18"/>
          <w:szCs w:val="18"/>
          <w:lang w:eastAsia="zh-CN" w:bidi="hi-IN"/>
        </w:rPr>
      </w:pPr>
      <w:r w:rsidRPr="00B86FB7">
        <w:rPr>
          <w:rFonts w:ascii="Arial" w:eastAsia="NSimSun" w:hAnsi="Arial" w:cs="Arial"/>
          <w:color w:val="000000"/>
          <w:kern w:val="2"/>
          <w:sz w:val="18"/>
          <w:szCs w:val="18"/>
          <w:lang w:eastAsia="zh-CN" w:bidi="hi-IN"/>
        </w:rPr>
        <w:t>Szczecin, dn. 1</w:t>
      </w:r>
      <w:r>
        <w:rPr>
          <w:rFonts w:ascii="Arial" w:eastAsia="NSimSun" w:hAnsi="Arial" w:cs="Arial"/>
          <w:color w:val="000000"/>
          <w:kern w:val="2"/>
          <w:sz w:val="18"/>
          <w:szCs w:val="18"/>
          <w:lang w:eastAsia="zh-CN" w:bidi="hi-IN"/>
        </w:rPr>
        <w:t>7</w:t>
      </w:r>
      <w:r w:rsidRPr="00B86FB7">
        <w:rPr>
          <w:rFonts w:ascii="Arial" w:eastAsia="NSimSun" w:hAnsi="Arial" w:cs="Arial"/>
          <w:color w:val="000000"/>
          <w:kern w:val="2"/>
          <w:sz w:val="18"/>
          <w:szCs w:val="18"/>
          <w:lang w:eastAsia="zh-CN" w:bidi="hi-IN"/>
        </w:rPr>
        <w:t>.11.2020</w:t>
      </w:r>
      <w:r>
        <w:rPr>
          <w:rFonts w:ascii="Arial" w:eastAsia="NSimSun" w:hAnsi="Arial" w:cs="Arial"/>
          <w:color w:val="000000"/>
          <w:kern w:val="2"/>
          <w:sz w:val="18"/>
          <w:szCs w:val="18"/>
          <w:lang w:eastAsia="zh-CN" w:bidi="hi-IN"/>
        </w:rPr>
        <w:t xml:space="preserve"> </w:t>
      </w:r>
      <w:r w:rsidRPr="00B86FB7">
        <w:rPr>
          <w:rFonts w:ascii="Arial" w:eastAsia="NSimSun" w:hAnsi="Arial" w:cs="Arial"/>
          <w:color w:val="000000"/>
          <w:kern w:val="2"/>
          <w:sz w:val="18"/>
          <w:szCs w:val="18"/>
          <w:lang w:eastAsia="zh-CN" w:bidi="hi-IN"/>
        </w:rPr>
        <w:t>r.</w:t>
      </w:r>
    </w:p>
    <w:p w:rsidR="005D11EB" w:rsidRPr="00023779" w:rsidRDefault="005D11EB" w:rsidP="00C06B00">
      <w:pPr>
        <w:spacing w:after="0" w:line="360" w:lineRule="auto"/>
        <w:jc w:val="both"/>
        <w:rPr>
          <w:rFonts w:ascii="Arial" w:hAnsi="Arial" w:cs="Arial"/>
          <w:b/>
          <w:sz w:val="18"/>
          <w:szCs w:val="18"/>
        </w:rPr>
      </w:pPr>
      <w:r w:rsidRPr="00023779">
        <w:rPr>
          <w:rFonts w:ascii="Arial" w:hAnsi="Arial" w:cs="Arial"/>
          <w:b/>
          <w:sz w:val="18"/>
          <w:szCs w:val="18"/>
        </w:rPr>
        <w:t xml:space="preserve"> </w:t>
      </w:r>
      <w:r>
        <w:rPr>
          <w:rFonts w:ascii="Arial" w:hAnsi="Arial" w:cs="Arial"/>
          <w:b/>
          <w:sz w:val="18"/>
          <w:szCs w:val="18"/>
        </w:rPr>
        <w:t>2/PN/2020</w:t>
      </w:r>
      <w:r w:rsidRPr="00023779">
        <w:rPr>
          <w:rFonts w:ascii="Arial" w:hAnsi="Arial" w:cs="Arial"/>
          <w:b/>
          <w:sz w:val="18"/>
          <w:szCs w:val="18"/>
        </w:rPr>
        <w:t xml:space="preserve"> </w:t>
      </w:r>
    </w:p>
    <w:p w:rsidR="005D11EB" w:rsidRPr="00023779" w:rsidRDefault="005D11EB" w:rsidP="00C06B00">
      <w:pPr>
        <w:spacing w:after="0" w:line="360" w:lineRule="auto"/>
        <w:jc w:val="center"/>
        <w:rPr>
          <w:rFonts w:ascii="Arial" w:hAnsi="Arial" w:cs="Arial"/>
          <w:b/>
          <w:sz w:val="18"/>
          <w:szCs w:val="18"/>
        </w:rPr>
      </w:pPr>
      <w:r w:rsidRPr="00023779">
        <w:rPr>
          <w:rFonts w:ascii="Arial" w:hAnsi="Arial" w:cs="Arial"/>
          <w:b/>
          <w:sz w:val="18"/>
          <w:szCs w:val="18"/>
        </w:rPr>
        <w:t>Odpowiedzi na pytania do SIWZ i zmiany SIWZ</w:t>
      </w:r>
      <w:r>
        <w:rPr>
          <w:rFonts w:ascii="Arial" w:hAnsi="Arial" w:cs="Arial"/>
          <w:b/>
          <w:sz w:val="18"/>
          <w:szCs w:val="18"/>
        </w:rPr>
        <w:t xml:space="preserve"> 2</w:t>
      </w:r>
    </w:p>
    <w:p w:rsidR="005D11EB" w:rsidRPr="00023779" w:rsidRDefault="005D11EB" w:rsidP="00C06B00">
      <w:pPr>
        <w:spacing w:after="0" w:line="360" w:lineRule="auto"/>
        <w:jc w:val="both"/>
        <w:rPr>
          <w:rFonts w:ascii="Arial" w:hAnsi="Arial" w:cs="Arial"/>
          <w:sz w:val="18"/>
          <w:szCs w:val="18"/>
        </w:rPr>
      </w:pPr>
    </w:p>
    <w:p w:rsidR="005D11EB" w:rsidRPr="00023779" w:rsidRDefault="005D11EB" w:rsidP="00C06B00">
      <w:pPr>
        <w:suppressAutoHyphens/>
        <w:spacing w:after="0" w:line="360" w:lineRule="auto"/>
        <w:jc w:val="both"/>
        <w:rPr>
          <w:rFonts w:ascii="Arial" w:hAnsi="Arial" w:cs="Arial"/>
          <w:sz w:val="18"/>
          <w:szCs w:val="18"/>
        </w:rPr>
      </w:pPr>
      <w:r w:rsidRPr="00023779">
        <w:rPr>
          <w:rFonts w:ascii="Arial" w:hAnsi="Arial" w:cs="Arial"/>
          <w:sz w:val="18"/>
          <w:szCs w:val="18"/>
        </w:rPr>
        <w:t xml:space="preserve">Działając w trybie art. 38 ust. 2. i art. 38 ust. 4  ustawy Prawo zamówień publicznych </w:t>
      </w:r>
      <w:r w:rsidRPr="00023779">
        <w:rPr>
          <w:rFonts w:ascii="Arial" w:hAnsi="Arial" w:cs="Arial"/>
          <w:b/>
          <w:bCs/>
          <w:color w:val="000000"/>
          <w:sz w:val="18"/>
          <w:szCs w:val="18"/>
          <w:shd w:val="clear" w:color="auto" w:fill="FFFFFF"/>
        </w:rPr>
        <w:t> </w:t>
      </w:r>
      <w:r w:rsidRPr="00023779">
        <w:rPr>
          <w:rFonts w:ascii="Arial" w:hAnsi="Arial" w:cs="Arial"/>
          <w:sz w:val="18"/>
          <w:szCs w:val="18"/>
        </w:rPr>
        <w:t>z dnia 29 stycznia 2004 r. (tekst jedn.: Dz. U. z 20</w:t>
      </w:r>
      <w:r>
        <w:rPr>
          <w:rFonts w:ascii="Arial" w:hAnsi="Arial" w:cs="Arial"/>
          <w:sz w:val="18"/>
          <w:szCs w:val="18"/>
        </w:rPr>
        <w:t>19</w:t>
      </w:r>
      <w:r w:rsidRPr="00023779">
        <w:rPr>
          <w:rFonts w:ascii="Arial" w:hAnsi="Arial" w:cs="Arial"/>
          <w:sz w:val="18"/>
          <w:szCs w:val="18"/>
        </w:rPr>
        <w:t xml:space="preserve"> r., poz. </w:t>
      </w:r>
      <w:r>
        <w:rPr>
          <w:rFonts w:ascii="Arial" w:hAnsi="Arial" w:cs="Arial"/>
          <w:sz w:val="18"/>
          <w:szCs w:val="18"/>
        </w:rPr>
        <w:t>1843</w:t>
      </w:r>
      <w:r w:rsidRPr="00023779">
        <w:rPr>
          <w:rFonts w:ascii="Arial" w:hAnsi="Arial" w:cs="Arial"/>
          <w:sz w:val="18"/>
          <w:szCs w:val="18"/>
        </w:rPr>
        <w:t>) Zamawiający udziela odpowiedzi na następujące pytania oferentów dotyczące sprawy 2/PN/2020</w:t>
      </w:r>
      <w:r w:rsidRPr="00023779">
        <w:rPr>
          <w:rFonts w:ascii="Arial" w:eastAsia="NSimSun" w:hAnsi="Arial" w:cs="Arial"/>
          <w:color w:val="000000"/>
          <w:kern w:val="2"/>
          <w:sz w:val="18"/>
          <w:szCs w:val="18"/>
          <w:lang w:eastAsia="zh-CN" w:bidi="hi-IN"/>
        </w:rPr>
        <w:t xml:space="preserve"> </w:t>
      </w:r>
      <w:r w:rsidRPr="00B86FB7">
        <w:rPr>
          <w:rFonts w:ascii="Arial" w:eastAsia="NSimSun" w:hAnsi="Arial" w:cs="Arial"/>
          <w:color w:val="000000"/>
          <w:kern w:val="2"/>
          <w:sz w:val="18"/>
          <w:szCs w:val="18"/>
          <w:lang w:eastAsia="zh-CN" w:bidi="hi-IN"/>
        </w:rPr>
        <w:t xml:space="preserve">na </w:t>
      </w:r>
      <w:r w:rsidRPr="00637571">
        <w:rPr>
          <w:rFonts w:ascii="Arial" w:eastAsia="NSimSun" w:hAnsi="Arial" w:cs="Arial"/>
          <w:i/>
          <w:color w:val="000000"/>
          <w:kern w:val="2"/>
          <w:sz w:val="18"/>
          <w:szCs w:val="18"/>
          <w:lang w:eastAsia="zh-CN" w:bidi="hi-IN"/>
        </w:rPr>
        <w:t>Usługę</w:t>
      </w:r>
      <w:r w:rsidRPr="00B86FB7">
        <w:rPr>
          <w:rFonts w:ascii="Arial" w:eastAsia="NSimSun" w:hAnsi="Arial" w:cs="Arial"/>
          <w:color w:val="000000"/>
          <w:kern w:val="2"/>
          <w:sz w:val="18"/>
          <w:szCs w:val="18"/>
          <w:lang w:eastAsia="zh-CN" w:bidi="hi-IN"/>
        </w:rPr>
        <w:t xml:space="preserve"> </w:t>
      </w:r>
      <w:r w:rsidRPr="00637571">
        <w:rPr>
          <w:rFonts w:ascii="Arial" w:eastAsia="NSimSun" w:hAnsi="Arial" w:cs="Arial"/>
          <w:i/>
          <w:color w:val="000000"/>
          <w:kern w:val="2"/>
          <w:sz w:val="18"/>
          <w:szCs w:val="18"/>
          <w:lang w:eastAsia="zh-CN" w:bidi="hi-IN"/>
        </w:rPr>
        <w:t>kompleksowego utrzymania czystości w Książnicy Pomorskiej im. Stanisława Staszica w Szczecinie</w:t>
      </w:r>
      <w:r w:rsidRPr="00023779">
        <w:rPr>
          <w:rFonts w:ascii="Arial" w:eastAsia="NSimSun" w:hAnsi="Arial" w:cs="Arial"/>
          <w:color w:val="000000"/>
          <w:kern w:val="2"/>
          <w:sz w:val="18"/>
          <w:szCs w:val="18"/>
          <w:lang w:eastAsia="zh-CN" w:bidi="hi-IN"/>
        </w:rPr>
        <w:t xml:space="preserve"> </w:t>
      </w:r>
      <w:r w:rsidRPr="00023779">
        <w:rPr>
          <w:rFonts w:ascii="Arial" w:hAnsi="Arial" w:cs="Arial"/>
          <w:sz w:val="18"/>
          <w:szCs w:val="18"/>
        </w:rPr>
        <w:t>oraz wprowadza poniższe zmiany w SIWZ.</w:t>
      </w:r>
    </w:p>
    <w:p w:rsidR="005D11EB" w:rsidRDefault="005D11EB" w:rsidP="00C06B00">
      <w:pPr>
        <w:spacing w:after="0" w:line="360" w:lineRule="auto"/>
        <w:jc w:val="both"/>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Pytanie 1.</w:t>
      </w:r>
      <w:r w:rsidR="005D11EB" w:rsidRPr="007035E6">
        <w:rPr>
          <w:rFonts w:ascii="Arial" w:hAnsi="Arial" w:cs="Arial"/>
          <w:b/>
          <w:sz w:val="18"/>
          <w:szCs w:val="18"/>
        </w:rPr>
        <w:t xml:space="preserv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Zamawiający w SIWZ dopuszcza możliwość udziału w postepowaniu podmiotów działających w ramach konsorcjum. Zważywszy na fakt, iż: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a) obserwowaną na rynku praktyką jest sytuacja, w której o udzielenie zamówienia ubiegają się podmioty będące spółkami kapitałowymi, działające w ramach konsorcjum, a następnie – już na etapie świadczenia usługi - faktury wystawiane są przez kilkanaście spółek cywilnych założonych przez konsorcjantów,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b) powyższe może budzić wątpliwości co do zgodności takiej praktyki z przepisami ustawy z dnia 29.01.2004 r. – Prawo zamówień publicznych oraz ustawy z dnia 11.03.2004 r. o podatku od towarów i usług (a zwłaszcza z art. 113 ust. 1 i 9 dotyczącym zwolnień podmiotowych, art. 106a – 106q dotyczącym zasad wystawiania faktur oraz art. 88 dotyczącym braku prawa do odliczenia VAT) co potwierdzają kontrole podatkowe prowadzone w firmach świadczących usługi outsourcingowe,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Zwracamy się z uprzejmą prośbą o udzielenie informacji, czy Zamawiający po udzieleniu zamówienia dopuszcza możliwość wystawiania faktur przez inny podmiot (de facto: przez innego podatnika VAT), niż ubiegający się o udzielenie zamówienia członkowie konsorcjum. </w:t>
      </w:r>
    </w:p>
    <w:p w:rsidR="00B26C43" w:rsidRPr="007035E6" w:rsidRDefault="00B26C43" w:rsidP="00C06B00">
      <w:pPr>
        <w:spacing w:after="0" w:line="360" w:lineRule="auto"/>
        <w:jc w:val="both"/>
        <w:rPr>
          <w:rFonts w:ascii="Arial" w:hAnsi="Arial" w:cs="Arial"/>
          <w:b/>
          <w:sz w:val="18"/>
          <w:szCs w:val="18"/>
          <w:u w:val="single"/>
        </w:rPr>
      </w:pPr>
    </w:p>
    <w:p w:rsidR="00B26C43" w:rsidRPr="007035E6" w:rsidRDefault="00B26C43" w:rsidP="00C06B00">
      <w:pPr>
        <w:spacing w:after="0" w:line="360" w:lineRule="auto"/>
        <w:jc w:val="both"/>
        <w:rPr>
          <w:rFonts w:ascii="Arial" w:hAnsi="Arial" w:cs="Arial"/>
          <w:b/>
          <w:sz w:val="18"/>
          <w:szCs w:val="18"/>
          <w:u w:val="single"/>
        </w:rPr>
      </w:pPr>
      <w:r w:rsidRPr="007035E6">
        <w:rPr>
          <w:rFonts w:ascii="Arial" w:hAnsi="Arial" w:cs="Arial"/>
          <w:b/>
          <w:sz w:val="18"/>
          <w:szCs w:val="18"/>
          <w:u w:val="single"/>
        </w:rPr>
        <w:t>Odp</w:t>
      </w:r>
      <w:r w:rsidR="005D11EB" w:rsidRPr="007035E6">
        <w:rPr>
          <w:rFonts w:ascii="Arial" w:hAnsi="Arial" w:cs="Arial"/>
          <w:b/>
          <w:sz w:val="18"/>
          <w:szCs w:val="18"/>
          <w:u w:val="single"/>
        </w:rPr>
        <w:t xml:space="preserve">owiedź na pytanie nr 1: </w:t>
      </w:r>
      <w:r w:rsidRPr="007035E6">
        <w:rPr>
          <w:rFonts w:ascii="Arial" w:hAnsi="Arial" w:cs="Arial"/>
          <w:b/>
          <w:sz w:val="18"/>
          <w:szCs w:val="18"/>
          <w:u w:val="single"/>
        </w:rPr>
        <w:t xml:space="preserve"> </w:t>
      </w:r>
      <w:r w:rsidR="005D11EB" w:rsidRPr="007035E6">
        <w:rPr>
          <w:rFonts w:ascii="Arial" w:hAnsi="Arial" w:cs="Arial"/>
          <w:sz w:val="18"/>
          <w:szCs w:val="18"/>
        </w:rPr>
        <w:t xml:space="preserve">Zamawiający nie dopuszcza wystawiania faktur przez inny podmiot </w:t>
      </w:r>
      <w:r w:rsidRPr="007035E6">
        <w:rPr>
          <w:rFonts w:ascii="Arial" w:hAnsi="Arial" w:cs="Arial"/>
          <w:sz w:val="18"/>
          <w:szCs w:val="18"/>
        </w:rPr>
        <w:t xml:space="preserve"> Zamawiający wymaga wystawiania faktury przez jednego z członków konsorcjum.</w:t>
      </w:r>
    </w:p>
    <w:p w:rsidR="00B26C43" w:rsidRPr="007035E6" w:rsidRDefault="00B26C43" w:rsidP="00C06B00">
      <w:pPr>
        <w:spacing w:after="0" w:line="360" w:lineRule="auto"/>
        <w:jc w:val="both"/>
        <w:rPr>
          <w:rFonts w:ascii="Arial" w:hAnsi="Arial" w:cs="Arial"/>
          <w:b/>
          <w:sz w:val="18"/>
          <w:szCs w:val="18"/>
          <w:highlight w:val="yellow"/>
          <w:u w:val="single"/>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Pytanie 2.</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Zwracamy się z prośbą o modyfikację wzoru umowy, poprzez zmniejszenie wygórowanych kar  umownych o 50%.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w:t>
      </w:r>
      <w:r w:rsidRPr="007035E6">
        <w:rPr>
          <w:rFonts w:ascii="Arial" w:hAnsi="Arial" w:cs="Arial"/>
          <w:sz w:val="18"/>
          <w:szCs w:val="18"/>
        </w:rPr>
        <w:lastRenderedPageBreak/>
        <w:t xml:space="preserve">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Zaproponowane przez wykonawcę zmiany poprzez obniżenie wysokości kar umownych, zróżnicowanie  ich wysokości w stosunku o rangi, skutku i okresu trwania uchybienia i jego wpływu na funkcjonowanie zamawiającego ma z jednej strony zapewnić, iż w dalszym ciągu kary umowne będą spełniały funkcję represyjną, z drugiej zaś, że zaczną spełniać funkcję odszkodowawczą, a nie „zarobkową”.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b/>
          <w:sz w:val="18"/>
          <w:szCs w:val="18"/>
          <w:u w:val="single"/>
        </w:rPr>
        <w:t>Odpowiedź</w:t>
      </w:r>
      <w:r w:rsidR="005D11EB" w:rsidRPr="007035E6">
        <w:rPr>
          <w:rFonts w:ascii="Arial" w:hAnsi="Arial" w:cs="Arial"/>
          <w:b/>
          <w:sz w:val="18"/>
          <w:szCs w:val="18"/>
          <w:u w:val="single"/>
        </w:rPr>
        <w:t xml:space="preserve"> na pytanie 2:</w:t>
      </w:r>
      <w:r w:rsidR="005D11EB" w:rsidRPr="007035E6">
        <w:rPr>
          <w:rFonts w:ascii="Arial" w:hAnsi="Arial" w:cs="Arial"/>
          <w:sz w:val="18"/>
          <w:szCs w:val="18"/>
        </w:rPr>
        <w:t xml:space="preserve"> </w:t>
      </w:r>
      <w:r w:rsidRPr="007035E6">
        <w:rPr>
          <w:rFonts w:ascii="Arial" w:hAnsi="Arial" w:cs="Arial"/>
          <w:sz w:val="18"/>
          <w:szCs w:val="18"/>
        </w:rPr>
        <w:t xml:space="preserve">  Zamawiający podtrzymuje zapisy dotyczące kar umownych</w:t>
      </w:r>
      <w:r w:rsidR="005D11EB" w:rsidRPr="007035E6">
        <w:rPr>
          <w:rFonts w:ascii="Arial" w:hAnsi="Arial" w:cs="Arial"/>
          <w:sz w:val="18"/>
          <w:szCs w:val="18"/>
        </w:rPr>
        <w:t xml:space="preserve">. </w:t>
      </w:r>
      <w:r w:rsidRPr="007035E6">
        <w:rPr>
          <w:rFonts w:ascii="Arial" w:hAnsi="Arial" w:cs="Arial"/>
          <w:sz w:val="18"/>
          <w:szCs w:val="18"/>
        </w:rPr>
        <w:t>C</w:t>
      </w:r>
      <w:r w:rsidR="007035E6">
        <w:rPr>
          <w:rFonts w:ascii="Arial" w:hAnsi="Arial" w:cs="Arial"/>
          <w:sz w:val="18"/>
          <w:szCs w:val="18"/>
        </w:rPr>
        <w:t>elem  kar  umownych  jest  nie</w:t>
      </w:r>
      <w:r w:rsidRPr="007035E6">
        <w:rPr>
          <w:rFonts w:ascii="Arial" w:hAnsi="Arial" w:cs="Arial"/>
          <w:sz w:val="18"/>
          <w:szCs w:val="18"/>
        </w:rPr>
        <w:t>dopuszczenie  do s</w:t>
      </w:r>
      <w:r w:rsidR="005D11EB" w:rsidRPr="007035E6">
        <w:rPr>
          <w:rFonts w:ascii="Arial" w:hAnsi="Arial" w:cs="Arial"/>
          <w:sz w:val="18"/>
          <w:szCs w:val="18"/>
        </w:rPr>
        <w:t xml:space="preserve">ytuacji, w której  takie kary  </w:t>
      </w:r>
      <w:r w:rsidRPr="007035E6">
        <w:rPr>
          <w:rFonts w:ascii="Arial" w:hAnsi="Arial" w:cs="Arial"/>
          <w:sz w:val="18"/>
          <w:szCs w:val="18"/>
        </w:rPr>
        <w:t>zaistniałyby w prakt</w:t>
      </w:r>
      <w:r w:rsidR="007035E6">
        <w:rPr>
          <w:rFonts w:ascii="Arial" w:hAnsi="Arial" w:cs="Arial"/>
          <w:sz w:val="18"/>
          <w:szCs w:val="18"/>
        </w:rPr>
        <w:t>yce</w:t>
      </w:r>
      <w:r w:rsidRPr="007035E6">
        <w:rPr>
          <w:rFonts w:ascii="Arial" w:hAnsi="Arial" w:cs="Arial"/>
          <w:sz w:val="18"/>
          <w:szCs w:val="18"/>
        </w:rPr>
        <w:t>. Ich  funkcj</w:t>
      </w:r>
      <w:r w:rsidR="005D11EB" w:rsidRPr="007035E6">
        <w:rPr>
          <w:rFonts w:ascii="Arial" w:hAnsi="Arial" w:cs="Arial"/>
          <w:sz w:val="18"/>
          <w:szCs w:val="18"/>
        </w:rPr>
        <w:t>ą</w:t>
      </w:r>
      <w:r w:rsidRPr="007035E6">
        <w:rPr>
          <w:rFonts w:ascii="Arial" w:hAnsi="Arial" w:cs="Arial"/>
          <w:sz w:val="18"/>
          <w:szCs w:val="18"/>
        </w:rPr>
        <w:t xml:space="preserve">  jest  zapobieg</w:t>
      </w:r>
      <w:r w:rsidR="005D11EB" w:rsidRPr="007035E6">
        <w:rPr>
          <w:rFonts w:ascii="Arial" w:hAnsi="Arial" w:cs="Arial"/>
          <w:sz w:val="18"/>
          <w:szCs w:val="18"/>
        </w:rPr>
        <w:t xml:space="preserve">nie powstaniu </w:t>
      </w:r>
      <w:r w:rsidR="007035E6">
        <w:rPr>
          <w:rFonts w:ascii="Arial" w:hAnsi="Arial" w:cs="Arial"/>
          <w:sz w:val="18"/>
          <w:szCs w:val="18"/>
        </w:rPr>
        <w:t>naruszeń  umowy</w:t>
      </w:r>
      <w:r w:rsidRPr="007035E6">
        <w:rPr>
          <w:rFonts w:ascii="Arial" w:hAnsi="Arial" w:cs="Arial"/>
          <w:sz w:val="18"/>
          <w:szCs w:val="18"/>
        </w:rPr>
        <w:t>.</w:t>
      </w:r>
    </w:p>
    <w:p w:rsidR="00B26C43" w:rsidRPr="007035E6" w:rsidRDefault="00B26C43" w:rsidP="00C06B00">
      <w:pPr>
        <w:spacing w:after="0" w:line="360" w:lineRule="auto"/>
        <w:jc w:val="both"/>
        <w:rPr>
          <w:rFonts w:ascii="Arial" w:hAnsi="Arial" w:cs="Arial"/>
          <w:color w:val="FF0000"/>
          <w:sz w:val="18"/>
          <w:szCs w:val="18"/>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 xml:space="preserve">Pytanie 3.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Zmawiający określił w SIWZ wymóg zatrudnienia pracowników wykonujących czynności porządkowe lub czynności sprzątania na umowę o pracę. Wnosimy o wyrażenie zgody na zatrudnienie pracowników na umowę zlecenie wyłącznie na zastępstwa urlopowo-chorobowe.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wymaga chociażby dostarczenia badań lekarskich, co w sytuacjach nagłych jest nierealne i wymaga dodatkowego czasu. W związku z  powyższym wnosimy jak na wstępie.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u w:val="single"/>
        </w:rPr>
        <w:t>Odpowiedź</w:t>
      </w:r>
      <w:r w:rsidR="005D11EB" w:rsidRPr="007035E6">
        <w:rPr>
          <w:rFonts w:ascii="Arial" w:hAnsi="Arial" w:cs="Arial"/>
          <w:b/>
          <w:sz w:val="18"/>
          <w:szCs w:val="18"/>
          <w:u w:val="single"/>
        </w:rPr>
        <w:t xml:space="preserve"> na pytanie 3:</w:t>
      </w:r>
      <w:r w:rsidRPr="007035E6">
        <w:rPr>
          <w:rFonts w:ascii="Arial" w:hAnsi="Arial" w:cs="Arial"/>
          <w:b/>
          <w:sz w:val="18"/>
          <w:szCs w:val="18"/>
        </w:rPr>
        <w:t xml:space="preserve"> </w:t>
      </w:r>
      <w:r w:rsidRPr="007035E6">
        <w:rPr>
          <w:rFonts w:ascii="Arial" w:hAnsi="Arial" w:cs="Arial"/>
          <w:sz w:val="18"/>
          <w:szCs w:val="18"/>
        </w:rPr>
        <w:t>Zamawiający podtrzymuje zapisy</w:t>
      </w:r>
      <w:r w:rsidR="005D11EB" w:rsidRPr="007035E6">
        <w:rPr>
          <w:rFonts w:ascii="Arial" w:hAnsi="Arial" w:cs="Arial"/>
          <w:sz w:val="18"/>
          <w:szCs w:val="18"/>
        </w:rPr>
        <w:t xml:space="preserve"> SIWZ</w:t>
      </w:r>
      <w:r w:rsidRPr="007035E6">
        <w:rPr>
          <w:rFonts w:ascii="Arial" w:hAnsi="Arial" w:cs="Arial"/>
          <w:sz w:val="18"/>
          <w:szCs w:val="18"/>
        </w:rPr>
        <w:t>. Wy</w:t>
      </w:r>
      <w:r w:rsidR="005D11EB" w:rsidRPr="007035E6">
        <w:rPr>
          <w:rFonts w:ascii="Arial" w:hAnsi="Arial" w:cs="Arial"/>
          <w:sz w:val="18"/>
          <w:szCs w:val="18"/>
        </w:rPr>
        <w:t xml:space="preserve">konawca  powinien  przewidzieć okoliczności  związane z zastępstwem.  Nieobecności, urlopy, choroby zwykle </w:t>
      </w:r>
      <w:r w:rsidRPr="007035E6">
        <w:rPr>
          <w:rFonts w:ascii="Arial" w:hAnsi="Arial" w:cs="Arial"/>
          <w:sz w:val="18"/>
          <w:szCs w:val="18"/>
        </w:rPr>
        <w:t xml:space="preserve">występują  i </w:t>
      </w:r>
      <w:r w:rsidR="005D11EB" w:rsidRPr="007035E6">
        <w:rPr>
          <w:rFonts w:ascii="Arial" w:hAnsi="Arial" w:cs="Arial"/>
          <w:sz w:val="18"/>
          <w:szCs w:val="18"/>
        </w:rPr>
        <w:t xml:space="preserve">podmiot  powinien  przygotować </w:t>
      </w:r>
      <w:r w:rsidRPr="007035E6">
        <w:rPr>
          <w:rFonts w:ascii="Arial" w:hAnsi="Arial" w:cs="Arial"/>
          <w:sz w:val="18"/>
          <w:szCs w:val="18"/>
        </w:rPr>
        <w:t>procedury, które  uruchamia  w sytuacji  nieobecności pracownika.</w:t>
      </w:r>
    </w:p>
    <w:p w:rsidR="00B26C43" w:rsidRPr="007035E6" w:rsidRDefault="00B26C43" w:rsidP="00C06B00">
      <w:pPr>
        <w:spacing w:after="0" w:line="360" w:lineRule="auto"/>
        <w:jc w:val="both"/>
        <w:rPr>
          <w:rFonts w:ascii="Arial" w:hAnsi="Arial" w:cs="Arial"/>
          <w:color w:val="FF0000"/>
          <w:sz w:val="18"/>
          <w:szCs w:val="18"/>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 xml:space="preserve">Pytanie 4.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W związku z brakiem w treści ogłoszenia o zamówieniu/SIWZ postanowień odnoszących się do sposobu oceny spełniania warunków udziału w postępowaniu przez Wykonawców ubiegających się wspólnie o udzielenie zamówienia publicznego, wnioskujemy o potwierdzenie, iż w przypadku Wykonawców wspólnie ubiegających się o udzielenie zamówienia, warunek dotyczący zdolności technicznej lub zawodowej może być spełniony łącznie przez Wykonawców występujących wspólnie”.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Uzasadnienie: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Na Zamawiającym ciąży obowiązek jasnego, precyzyjnego, wyczerpującego określenia SIWZ, którego jednym z elementów stanowi określenie warunków udziału w postępowaniu oraz sposobu spełniania tych warunków przez wykonawców wspólnie ubiegających się o udzielenie zamówienia.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Mając powyższe na uwadze zasadnym jest uzupełnienie postanowień SIWZ umowy o propozycje zgłoszone przez Wykonawcę a odnoszące się do precyzyjnego określenia jak określone przez Zamawiającego warunku udziału w postępowaniu mają spełniać wykonawcy o których mowa w art. 23 ust. 1 ustawy </w:t>
      </w:r>
      <w:proofErr w:type="spellStart"/>
      <w:r w:rsidRPr="007035E6">
        <w:rPr>
          <w:rFonts w:ascii="Arial" w:hAnsi="Arial" w:cs="Arial"/>
          <w:sz w:val="18"/>
          <w:szCs w:val="18"/>
        </w:rPr>
        <w:t>Pzp</w:t>
      </w:r>
      <w:proofErr w:type="spellEnd"/>
      <w:r w:rsidRPr="007035E6">
        <w:rPr>
          <w:rFonts w:ascii="Arial" w:hAnsi="Arial" w:cs="Arial"/>
          <w:sz w:val="18"/>
          <w:szCs w:val="18"/>
        </w:rPr>
        <w:t xml:space="preserve">. </w:t>
      </w:r>
    </w:p>
    <w:p w:rsidR="00B26C43" w:rsidRPr="007035E6" w:rsidRDefault="00B26C43" w:rsidP="00C06B00">
      <w:pPr>
        <w:spacing w:after="0" w:line="360" w:lineRule="auto"/>
        <w:jc w:val="both"/>
        <w:rPr>
          <w:rFonts w:ascii="Arial" w:hAnsi="Arial" w:cs="Arial"/>
          <w:b/>
          <w:sz w:val="18"/>
          <w:szCs w:val="18"/>
          <w:highlight w:val="yellow"/>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u w:val="single"/>
        </w:rPr>
        <w:t>Odpowiedź</w:t>
      </w:r>
      <w:r w:rsidR="003545B6" w:rsidRPr="007035E6">
        <w:rPr>
          <w:rFonts w:ascii="Arial" w:hAnsi="Arial" w:cs="Arial"/>
          <w:b/>
          <w:sz w:val="18"/>
          <w:szCs w:val="18"/>
          <w:u w:val="single"/>
        </w:rPr>
        <w:t xml:space="preserve"> na pytanie 4:</w:t>
      </w:r>
      <w:r w:rsidRPr="007035E6">
        <w:rPr>
          <w:rFonts w:ascii="Arial" w:hAnsi="Arial" w:cs="Arial"/>
          <w:b/>
          <w:sz w:val="18"/>
          <w:szCs w:val="18"/>
        </w:rPr>
        <w:t xml:space="preserve">  </w:t>
      </w:r>
      <w:r w:rsidRPr="007035E6">
        <w:rPr>
          <w:rFonts w:ascii="Arial" w:hAnsi="Arial" w:cs="Arial"/>
          <w:sz w:val="18"/>
          <w:szCs w:val="18"/>
        </w:rPr>
        <w:t>Tak</w:t>
      </w:r>
      <w:r w:rsidR="003545B6" w:rsidRPr="007035E6">
        <w:rPr>
          <w:rFonts w:ascii="Arial" w:hAnsi="Arial" w:cs="Arial"/>
          <w:sz w:val="18"/>
          <w:szCs w:val="18"/>
        </w:rPr>
        <w:t>.</w:t>
      </w:r>
      <w:r w:rsidRPr="007035E6">
        <w:rPr>
          <w:rFonts w:ascii="Arial" w:hAnsi="Arial" w:cs="Arial"/>
          <w:sz w:val="18"/>
          <w:szCs w:val="18"/>
        </w:rPr>
        <w:t xml:space="preserve"> Zamawiający informuje</w:t>
      </w:r>
      <w:r w:rsidR="003545B6" w:rsidRPr="007035E6">
        <w:rPr>
          <w:rFonts w:ascii="Arial" w:hAnsi="Arial" w:cs="Arial"/>
          <w:sz w:val="18"/>
          <w:szCs w:val="18"/>
        </w:rPr>
        <w:t>,</w:t>
      </w:r>
      <w:r w:rsidRPr="007035E6">
        <w:rPr>
          <w:rFonts w:ascii="Arial" w:hAnsi="Arial" w:cs="Arial"/>
          <w:sz w:val="18"/>
          <w:szCs w:val="18"/>
        </w:rPr>
        <w:t xml:space="preserve"> że </w:t>
      </w:r>
      <w:r w:rsidR="003545B6" w:rsidRPr="007035E6">
        <w:rPr>
          <w:rFonts w:ascii="Arial" w:hAnsi="Arial" w:cs="Arial"/>
          <w:sz w:val="18"/>
          <w:szCs w:val="18"/>
        </w:rPr>
        <w:t>warunek dotyczący zdolności technicznej lub zawodowej może być spełniony łącznie przez Wykonawców występujących wspólnie</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 xml:space="preserve">Pytanie 5.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W związku z brakiem w treści SIWZ postanowień odpowiadających treści art. 142 ust. 5 ustawy z dnia 29 stycznia 2004 r. (</w:t>
      </w:r>
      <w:proofErr w:type="spellStart"/>
      <w:r w:rsidRPr="007035E6">
        <w:rPr>
          <w:rFonts w:ascii="Arial" w:hAnsi="Arial" w:cs="Arial"/>
          <w:sz w:val="18"/>
          <w:szCs w:val="18"/>
        </w:rPr>
        <w:t>t.j</w:t>
      </w:r>
      <w:proofErr w:type="spellEnd"/>
      <w:r w:rsidRPr="007035E6">
        <w:rPr>
          <w:rFonts w:ascii="Arial" w:hAnsi="Arial" w:cs="Arial"/>
          <w:sz w:val="18"/>
          <w:szCs w:val="18"/>
        </w:rPr>
        <w:t xml:space="preserve">. Dz. U. z 2018 r. poz. 1986 z późn.zm. dalej: </w:t>
      </w:r>
      <w:proofErr w:type="spellStart"/>
      <w:r w:rsidRPr="007035E6">
        <w:rPr>
          <w:rFonts w:ascii="Arial" w:hAnsi="Arial" w:cs="Arial"/>
          <w:sz w:val="18"/>
          <w:szCs w:val="18"/>
        </w:rPr>
        <w:t>Pzp</w:t>
      </w:r>
      <w:proofErr w:type="spellEnd"/>
      <w:r w:rsidRPr="007035E6">
        <w:rPr>
          <w:rFonts w:ascii="Arial" w:hAnsi="Arial" w:cs="Arial"/>
          <w:sz w:val="18"/>
          <w:szCs w:val="18"/>
        </w:rPr>
        <w:t xml:space="preserve">), wnioskujemy o wprowadzenie do treści SIWZ postanowień odpowiadających treści art. 142 ust. 5 </w:t>
      </w:r>
      <w:proofErr w:type="spellStart"/>
      <w:r w:rsidRPr="007035E6">
        <w:rPr>
          <w:rFonts w:ascii="Arial" w:hAnsi="Arial" w:cs="Arial"/>
          <w:sz w:val="18"/>
          <w:szCs w:val="18"/>
        </w:rPr>
        <w:t>Pzp</w:t>
      </w:r>
      <w:proofErr w:type="spellEnd"/>
      <w:r w:rsidRPr="007035E6">
        <w:rPr>
          <w:rFonts w:ascii="Arial" w:hAnsi="Arial" w:cs="Arial"/>
          <w:sz w:val="18"/>
          <w:szCs w:val="18"/>
        </w:rPr>
        <w:t xml:space="preserve"> oraz zgodnie z brzmieniem art. 135 ustawy z dnia 4 </w:t>
      </w:r>
      <w:r w:rsidRPr="007035E6">
        <w:rPr>
          <w:rFonts w:ascii="Arial" w:hAnsi="Arial" w:cs="Arial"/>
          <w:sz w:val="18"/>
          <w:szCs w:val="18"/>
        </w:rPr>
        <w:lastRenderedPageBreak/>
        <w:t xml:space="preserve">października 2018 r. o pracowniczych planach kapitałowych (Dz.U. z 2018 r. poz. 2215) postanowień odnoszących się do procedury wprowadzania przedmiotowych zmian w łączącej strony umowie tj. postanowień w brzmieniu: </w:t>
      </w:r>
    </w:p>
    <w:p w:rsidR="00B26C43" w:rsidRPr="007035E6" w:rsidRDefault="00B26C43" w:rsidP="00C06B00">
      <w:pPr>
        <w:spacing w:after="0" w:line="360" w:lineRule="auto"/>
        <w:jc w:val="both"/>
        <w:rPr>
          <w:rFonts w:ascii="Arial" w:hAnsi="Arial" w:cs="Arial"/>
          <w:b/>
          <w:i/>
          <w:sz w:val="18"/>
          <w:szCs w:val="18"/>
        </w:rPr>
      </w:pPr>
      <w:r w:rsidRPr="007035E6">
        <w:rPr>
          <w:rFonts w:ascii="Arial" w:hAnsi="Arial" w:cs="Arial"/>
          <w:b/>
          <w:i/>
          <w:sz w:val="18"/>
          <w:szCs w:val="18"/>
        </w:rPr>
        <w:t xml:space="preserve"> </w:t>
      </w:r>
      <w:r w:rsidRPr="007035E6">
        <w:rPr>
          <w:rFonts w:ascii="Arial" w:hAnsi="Arial" w:cs="Arial"/>
          <w:i/>
          <w:sz w:val="18"/>
          <w:szCs w:val="18"/>
        </w:rPr>
        <w:t>1.</w:t>
      </w:r>
      <w:r w:rsidRPr="007035E6">
        <w:rPr>
          <w:rFonts w:ascii="Arial" w:hAnsi="Arial" w:cs="Arial"/>
          <w:b/>
          <w:i/>
          <w:sz w:val="18"/>
          <w:szCs w:val="18"/>
        </w:rPr>
        <w:t xml:space="preserve"> </w:t>
      </w:r>
      <w:r w:rsidRPr="007035E6">
        <w:rPr>
          <w:rFonts w:ascii="Arial" w:hAnsi="Arial" w:cs="Arial"/>
          <w:i/>
          <w:sz w:val="18"/>
          <w:szCs w:val="18"/>
        </w:rPr>
        <w:t>„Niniejsza umowa ulegnie zmianie w zakresie należnego wykonawcy wynagrodzenia, w przypadku zmiany:</w:t>
      </w:r>
      <w:r w:rsidRPr="007035E6">
        <w:rPr>
          <w:rFonts w:ascii="Arial" w:hAnsi="Arial" w:cs="Arial"/>
          <w:b/>
          <w:i/>
          <w:sz w:val="18"/>
          <w:szCs w:val="18"/>
        </w:rPr>
        <w:t xml:space="preserve">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1) stawki podatku od towarów i usług,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2) wysokości minimalnego wynagrodzenia za pracę albo wysokości minimalnej stawki godzinowej, ustalonych na podstawie przepisów ustawy z dnia 10 października 2002 r. o minimalnym wynagrodzeniu za pracę,.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3) zasad podlegania ubezpieczeniom społecznym lub ubezpieczeniu zdrowotnemu lub wysokości stawki składki na ubezpieczenia społeczne lub zdrowotne,</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4) zasad gromadzenia i wysokości wpłat do pracowniczych planów kapitałowych, o których mowa w ustawie z dnia 4 października 2018 r. o pracowniczych planach kapitałowych,</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 jeżeli zmiany te będą miały wpływ na koszty wykonania zamówienia przez Wykonawcę. </w:t>
      </w:r>
    </w:p>
    <w:p w:rsidR="00B26C43" w:rsidRPr="007035E6" w:rsidRDefault="00B26C43" w:rsidP="00C06B00">
      <w:pPr>
        <w:spacing w:after="0" w:line="360" w:lineRule="auto"/>
        <w:jc w:val="both"/>
        <w:rPr>
          <w:rFonts w:ascii="Arial" w:hAnsi="Arial" w:cs="Arial"/>
          <w:i/>
          <w:sz w:val="18"/>
          <w:szCs w:val="18"/>
        </w:rPr>
      </w:pP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2. Każda ze stron umowy, w przypadku zaistnienia zdarzeń o jakich mowa w art. 142 ust.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5 </w:t>
      </w:r>
      <w:proofErr w:type="spellStart"/>
      <w:r w:rsidRPr="007035E6">
        <w:rPr>
          <w:rFonts w:ascii="Arial" w:hAnsi="Arial" w:cs="Arial"/>
          <w:i/>
          <w:sz w:val="18"/>
          <w:szCs w:val="18"/>
        </w:rPr>
        <w:t>pkt</w:t>
      </w:r>
      <w:proofErr w:type="spellEnd"/>
      <w:r w:rsidRPr="007035E6">
        <w:rPr>
          <w:rFonts w:ascii="Arial" w:hAnsi="Arial" w:cs="Arial"/>
          <w:i/>
          <w:sz w:val="18"/>
          <w:szCs w:val="18"/>
        </w:rPr>
        <w:t xml:space="preserve"> 1-4</w:t>
      </w:r>
      <w:r w:rsidRPr="007035E6">
        <w:rPr>
          <w:rFonts w:ascii="Arial" w:hAnsi="Arial" w:cs="Arial"/>
          <w:i/>
          <w:strike/>
          <w:sz w:val="18"/>
          <w:szCs w:val="18"/>
        </w:rPr>
        <w:t xml:space="preserve">3 </w:t>
      </w:r>
      <w:r w:rsidRPr="007035E6">
        <w:rPr>
          <w:rFonts w:ascii="Arial" w:hAnsi="Arial" w:cs="Arial"/>
          <w:i/>
          <w:sz w:val="18"/>
          <w:szCs w:val="18"/>
        </w:rPr>
        <w:t xml:space="preserve">ustawy </w:t>
      </w:r>
      <w:proofErr w:type="spellStart"/>
      <w:r w:rsidRPr="007035E6">
        <w:rPr>
          <w:rFonts w:ascii="Arial" w:hAnsi="Arial" w:cs="Arial"/>
          <w:i/>
          <w:sz w:val="18"/>
          <w:szCs w:val="18"/>
        </w:rPr>
        <w:t>Pzp</w:t>
      </w:r>
      <w:proofErr w:type="spellEnd"/>
      <w:r w:rsidRPr="007035E6">
        <w:rPr>
          <w:rFonts w:ascii="Arial" w:hAnsi="Arial" w:cs="Arial"/>
          <w:i/>
          <w:sz w:val="18"/>
          <w:szCs w:val="18"/>
        </w:rPr>
        <w:t xml:space="preserve">  w terminie 3 miesięcy od dnia opublikowana przepisów będących podstawą zmiany, może zwrócić się do drugiej strony z pisemnym wnioskiem o przeprowadzenie negocjacji dotyczących zawarcia porozumienia w sprawie odpowiedniej zmiany wynagrodzenia. W przypadku zaistnienia zdarzeń o jakich mowa w art. 142 ust. 5 </w:t>
      </w:r>
      <w:proofErr w:type="spellStart"/>
      <w:r w:rsidRPr="007035E6">
        <w:rPr>
          <w:rFonts w:ascii="Arial" w:hAnsi="Arial" w:cs="Arial"/>
          <w:i/>
          <w:sz w:val="18"/>
          <w:szCs w:val="18"/>
        </w:rPr>
        <w:t>pkt</w:t>
      </w:r>
      <w:proofErr w:type="spellEnd"/>
      <w:r w:rsidRPr="007035E6">
        <w:rPr>
          <w:rFonts w:ascii="Arial" w:hAnsi="Arial" w:cs="Arial"/>
          <w:i/>
          <w:sz w:val="18"/>
          <w:szCs w:val="18"/>
        </w:rPr>
        <w:t xml:space="preserve"> 4 ustawy </w:t>
      </w:r>
      <w:proofErr w:type="spellStart"/>
      <w:r w:rsidRPr="007035E6">
        <w:rPr>
          <w:rFonts w:ascii="Arial" w:hAnsi="Arial" w:cs="Arial"/>
          <w:i/>
          <w:sz w:val="18"/>
          <w:szCs w:val="18"/>
        </w:rPr>
        <w:t>Pzp</w:t>
      </w:r>
      <w:proofErr w:type="spellEnd"/>
      <w:r w:rsidRPr="007035E6">
        <w:rPr>
          <w:rFonts w:ascii="Arial" w:hAnsi="Arial" w:cs="Arial"/>
          <w:i/>
          <w:sz w:val="18"/>
          <w:szCs w:val="18"/>
        </w:rPr>
        <w:t xml:space="preserve"> każda ze stron może, po dokonaniu wpłat do pracowniczych planów kapitałowych za pierwszy miesiąc rozliczeniowy, zwrócić się do drugiej strony z pisemnym wnioskiem o przeprowadzenie negocjacji dotyczących zawarcia porozumienia w sprawie odpowiedniej zmiany wynagrodzenia.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3. Przez odpowiednią zmianę wynagrodzenia, o której mowa w ust. 2, należy rozumieć: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a) zmianę stawki podatku od towarów i usług,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b) sumę wzrostu kosztów wykonawcy zamówienia publicznego wynikających z podwyższenia dotychczasowej kwoty minimalnego wynagrodzenia, przysługującego odpowiednio osobom biorącym udział w realizacji części pozostałej do wykonania umowy w sprawie zamówienia,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c) sumę wzrostu kosztów wykonawcy zamówienia publicznego wynikających z podwyższenia dotychczasowej kwoty minimalnej stawki godzinowej wynagrodzenia, przysługującego odpowiednio osobom biorącym udział w realizacji części pozostałej do wykonania umowy w sprawie zamówienia,  d) sumę wzrostu kosztów wykonawcy zamówienia publicznego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Wykonawcę z osobą fizyczną nieprowadzącą działalności gospodarczej, wynikających z zmiany zasad podlegania ubezpieczeniom społecznym lub ubezpieczeniom zdrowotnym lub wysokości stawki na ubezpieczenia społeczne lub zdrowotne przysługującego odpowiednio  biorącym udział w realizacji części zamówienia pozostałej do wykonania, przy założeniu braku zmiany wynagrodzenia neto tych osób,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e) sumę wzrostu kosztów wykonawcy zamówienia publicznego z tytułu zatrudnienia osób na podstawie  umowy o pracę lub innej umowy cywilnoprawnej oraz drugiej strony umowy o pracę lub innej umowy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cywilnoprawnej łączącej Wykonawcę z osobą fizyczną nieprowadzącą działalności gospodarczej, wynikających z konieczności odprowadzenia dodatkowych składek od wynagrodzeń osób zatrudnionych na umowę o pracę lub na podstawie innej umowy cywilnoprawnej, zwartej przez Wykonawcę z osobą fizyczna nieprowadzącą działalności gospodarczej,  wynikających z zmiany zasad gromadzenia i wysokości wpłat do pracowniczych planów kapitałowych, o których mowa w ustawie z dnia 4 października 2018 r. o pracowniczych planach kapitałowych, przysługującego odpowiednio  biorącym udział w realizacji części zamówienia pozostałej do wykonania, przy założeniu braku zmiany wynagrodzenia neto tych osób.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4. Zmiana wynagrodzenia wykonawcy o jakiej mowa w ustępie 1 -3 niniejszego paragrafu dokonuje się w zakresie wynagrodzenia należnego wykonawcy, poczynając od dnia wejścia w życie przepisów prawa będących podstawą zmiany: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 a) wysokości podatku od towarów i usług,</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lastRenderedPageBreak/>
        <w:t xml:space="preserve"> b) wysokości kwoty minimalnego wynagrodzenia,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c) wysokości kwoty minimalnej stawki godzinowej wynagrodzenia,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d) zasad podlegania ubezpieczeniom społecznym lub ubezpieczeniom zdrowotnym,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e) wysokości stawki na ubezpieczenia społeczne lub zdrowotne,</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 f) zasad gromadzenia i wysokości wpłat do pracowniczych planów kapitałowych, o których mowa w ustawie z dnia 4 października 2018 r. o pracowniczych planach kapitałowych. </w:t>
      </w:r>
    </w:p>
    <w:p w:rsidR="00B26C43" w:rsidRPr="007035E6" w:rsidRDefault="00B26C43" w:rsidP="00C06B00">
      <w:pPr>
        <w:spacing w:after="0" w:line="360" w:lineRule="auto"/>
        <w:jc w:val="both"/>
        <w:rPr>
          <w:rFonts w:ascii="Arial" w:hAnsi="Arial" w:cs="Arial"/>
          <w:i/>
          <w:sz w:val="18"/>
          <w:szCs w:val="18"/>
        </w:rPr>
      </w:pP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5. W przypadku zmiany, o której mowa w ustępie 4 lit „a” niniejszego paragrafu, wartość netto wynagrodzenia Wykonawcy nie zmieni się, a określona w umowie (aneksie) wartość brutto wynagrodzenia zostanie wyliczona na podstawie nowych przepisów.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6. W przypadku zmiany, o której mowa w ustępie 4 lit „b-f” niniejszego paragrafu Wykonawca przedstawia: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a) zamawiającemu kalkulację wzrostu kosztów wyliczenia odpowiedniej zmiany wynagrodzenia,</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 b) na wniosek zamawiającego, na potwierdzenie kalkulacji o której mowa w niniejszym punkcie lit. „a”, aktualne umowy o pracę lub umowy cywilnoprawne zawarte z osobami biorącymi udział w realizacji zamówienia,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c) na wniosek zamawiającego skierowany nie wcześniej niż w terminie 30 dni od daty wejścia w życie przepisów będących podstawą wprowadzenia zmiany o jakiej mowa w niniejszym punkcie lit. „a”,  odpowiednio umowy o pracę/ aneksy do umowy o pracę bądź umowy cywilnoprawne/ aneksy do umów cywilnoprawnych - potwierdzające odpowiednią zmianę wynagrodzenia.  </w:t>
      </w:r>
    </w:p>
    <w:p w:rsidR="00B26C43"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 xml:space="preserve">7. Niezawarcie w terminie nie dłuższym niż miesiąc od dnia złożenia wniosku, o którym mowa w  ust. 2, porozumienia w sprawie odpowiedniej zmiany wynagrodzenia, uprawnia każdą ze stron do rozwiązania umowy z zachowaniem dwumiesięcznego okresu wypowiedzenia. Rozwiązanie umowy nie stanowi nienależytego wykonania lub niewykonania umowy.  </w:t>
      </w:r>
    </w:p>
    <w:p w:rsidR="003545B6" w:rsidRPr="007035E6" w:rsidRDefault="00B26C43" w:rsidP="00C06B00">
      <w:pPr>
        <w:spacing w:after="0" w:line="360" w:lineRule="auto"/>
        <w:jc w:val="both"/>
        <w:rPr>
          <w:rFonts w:ascii="Arial" w:hAnsi="Arial" w:cs="Arial"/>
          <w:i/>
          <w:sz w:val="18"/>
          <w:szCs w:val="18"/>
        </w:rPr>
      </w:pPr>
      <w:r w:rsidRPr="007035E6">
        <w:rPr>
          <w:rFonts w:ascii="Arial" w:hAnsi="Arial" w:cs="Arial"/>
          <w:i/>
          <w:sz w:val="18"/>
          <w:szCs w:val="18"/>
        </w:rPr>
        <w:t>8. Oświadczenie o rozwiązaniu umowy z zachowaniem dwumiesięcznego okresu wypowiedzenia należy złożyć w terminie nie później niż w ciągu 30 dni od dnia zakończenia negocjacji. Przez zakończenie negocjacji strony rozumieją nie osiągnięcie przez strony porozumienia w zakresie przedmiotu negocjacji w maksymalnym terminie 30 dni od daty wpłynięcia wniosku, o którym mowa w ustępi</w:t>
      </w:r>
      <w:r w:rsidR="003545B6" w:rsidRPr="007035E6">
        <w:rPr>
          <w:rFonts w:ascii="Arial" w:hAnsi="Arial" w:cs="Arial"/>
          <w:i/>
          <w:sz w:val="18"/>
          <w:szCs w:val="18"/>
        </w:rPr>
        <w:t>e 2, do drugiej strony</w:t>
      </w:r>
    </w:p>
    <w:p w:rsidR="00B26C43" w:rsidRPr="007035E6" w:rsidRDefault="00B26C43" w:rsidP="00C06B00">
      <w:pPr>
        <w:spacing w:after="0" w:line="360" w:lineRule="auto"/>
        <w:jc w:val="both"/>
        <w:rPr>
          <w:rFonts w:ascii="Arial" w:hAnsi="Arial" w:cs="Arial"/>
          <w:color w:val="FF0000"/>
          <w:sz w:val="18"/>
          <w:szCs w:val="18"/>
        </w:rPr>
      </w:pPr>
      <w:r w:rsidRPr="007035E6">
        <w:rPr>
          <w:rFonts w:ascii="Arial" w:hAnsi="Arial" w:cs="Arial"/>
          <w:i/>
          <w:sz w:val="18"/>
          <w:szCs w:val="18"/>
        </w:rPr>
        <w:t>9. Zmiany o których mowa wymagają zawarcia aneksu/ porozumienia do umowy o zamówienie publiczne.”</w:t>
      </w:r>
      <w:r w:rsidRPr="007035E6">
        <w:rPr>
          <w:rFonts w:ascii="Arial" w:hAnsi="Arial" w:cs="Arial"/>
          <w:color w:val="FF0000"/>
          <w:sz w:val="18"/>
          <w:szCs w:val="18"/>
        </w:rPr>
        <w:t xml:space="preserve"> </w:t>
      </w:r>
    </w:p>
    <w:p w:rsidR="00B26C43" w:rsidRPr="007035E6" w:rsidRDefault="00B26C43" w:rsidP="00C06B00">
      <w:pPr>
        <w:spacing w:after="0" w:line="360" w:lineRule="auto"/>
        <w:jc w:val="both"/>
        <w:rPr>
          <w:rFonts w:ascii="Arial" w:hAnsi="Arial" w:cs="Arial"/>
          <w:color w:val="FF0000"/>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 Uzasadnienie: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 W dniu 28 listopada 2018 r. w Dzienniku Ustaw została opublikowana ustawa z dnia 4 października 2018 r. o pracowniczych planach kapitałowych (Dz. U. z 2018 poz. 2215, dalej ustawa o PPK). Zgodnie z treścią art. 120 przywołanej powyżej ustawy, na jej mocy ulega zmianie treść ustawy z dnia 29 stycznia 2004 r. prawo zamówień publicznych ( </w:t>
      </w:r>
      <w:proofErr w:type="spellStart"/>
      <w:r w:rsidRPr="007035E6">
        <w:rPr>
          <w:rFonts w:ascii="Arial" w:hAnsi="Arial" w:cs="Arial"/>
          <w:sz w:val="18"/>
          <w:szCs w:val="18"/>
        </w:rPr>
        <w:t>t.j</w:t>
      </w:r>
      <w:proofErr w:type="spellEnd"/>
      <w:r w:rsidRPr="007035E6">
        <w:rPr>
          <w:rFonts w:ascii="Arial" w:hAnsi="Arial" w:cs="Arial"/>
          <w:sz w:val="18"/>
          <w:szCs w:val="18"/>
        </w:rPr>
        <w:t xml:space="preserve">. Dz.U. z 2018 poz. 1986 z późn.zm.) poprzez wprowadzenie następujących zmian  „w art. 142 w ust. 5 po pkt 3 dodaje się przecinek oraz pkt 4 w brzmieniu: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„4) zasad gromadzenia i wysokości wpłat do pracowniczych planów kapitałowych, o których mowa w ustawie z dnia 4 października 2018 r. o pracowniczych planach kapitałowych”.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Przeniesienie do treści wzoru umowy treści art. 142 ust.5 </w:t>
      </w:r>
      <w:proofErr w:type="spellStart"/>
      <w:r w:rsidRPr="007035E6">
        <w:rPr>
          <w:rFonts w:ascii="Arial" w:hAnsi="Arial" w:cs="Arial"/>
          <w:sz w:val="18"/>
          <w:szCs w:val="18"/>
        </w:rPr>
        <w:t>Pzp</w:t>
      </w:r>
      <w:proofErr w:type="spellEnd"/>
      <w:r w:rsidRPr="007035E6">
        <w:rPr>
          <w:rFonts w:ascii="Arial" w:hAnsi="Arial" w:cs="Arial"/>
          <w:sz w:val="18"/>
          <w:szCs w:val="18"/>
        </w:rPr>
        <w:t xml:space="preserve"> nie można uznać za wystarczające.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Zgodnie z brzmieniem art. 135 ustawy o PPK uregulowane zostały również aspekt procedury występowania o zamianę wysokości wynagrodzenia wykonawcy.</w:t>
      </w:r>
      <w:r w:rsidRPr="007035E6">
        <w:rPr>
          <w:rFonts w:ascii="Arial" w:hAnsi="Arial" w:cs="Arial"/>
          <w:color w:val="FF0000"/>
          <w:sz w:val="18"/>
          <w:szCs w:val="18"/>
        </w:rPr>
        <w:t xml:space="preserve"> </w:t>
      </w:r>
      <w:r w:rsidRPr="007035E6">
        <w:rPr>
          <w:rFonts w:ascii="Arial" w:hAnsi="Arial" w:cs="Arial"/>
          <w:sz w:val="18"/>
          <w:szCs w:val="18"/>
        </w:rPr>
        <w:t xml:space="preserve">Pozostawia bowiem szereg problemów praktycznych odnoszących się do rzeczywistej możliwości skorzystania przez Wykonawcę z przywołanego powyżej uregulowania. Na Zamawiającym ciąży obowiązek jasnego, precyzyjnego wyczerpującego określenia SIWZ, którego jednym z elementów jest wzór umowy. Mając powyższe na uwadze zasadnym jest uzupełnienie postanowień wzoru umowy o propozycje zgłoszone przez Wykonawcę a odnoszące się do trybu wprowadzenia zmiany wynagrodzenia w momencie jej zaistnienia. </w:t>
      </w:r>
    </w:p>
    <w:p w:rsidR="00B26C43" w:rsidRDefault="00B26C43" w:rsidP="00C06B00">
      <w:pPr>
        <w:spacing w:after="0" w:line="360" w:lineRule="auto"/>
        <w:jc w:val="both"/>
        <w:rPr>
          <w:rFonts w:ascii="Arial" w:hAnsi="Arial" w:cs="Arial"/>
          <w:sz w:val="18"/>
          <w:szCs w:val="18"/>
          <w:highlight w:val="yellow"/>
          <w:u w:val="single"/>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b/>
          <w:sz w:val="18"/>
          <w:szCs w:val="18"/>
          <w:u w:val="single"/>
        </w:rPr>
        <w:t>Odpowiedź</w:t>
      </w:r>
      <w:r w:rsidR="003545B6" w:rsidRPr="007035E6">
        <w:rPr>
          <w:rFonts w:ascii="Arial" w:hAnsi="Arial" w:cs="Arial"/>
          <w:b/>
          <w:sz w:val="18"/>
          <w:szCs w:val="18"/>
          <w:u w:val="single"/>
        </w:rPr>
        <w:t xml:space="preserve"> na pytanie 5:</w:t>
      </w:r>
      <w:r w:rsidRPr="007035E6">
        <w:rPr>
          <w:rFonts w:ascii="Arial" w:hAnsi="Arial" w:cs="Arial"/>
          <w:sz w:val="18"/>
          <w:szCs w:val="18"/>
        </w:rPr>
        <w:t xml:space="preserve"> Zamawiający wprowadza dodatkowy zapis w SIWZ w pkt. 30.3. Pozostałe zmiany III b)</w:t>
      </w:r>
      <w:r w:rsidR="007035E6">
        <w:rPr>
          <w:rFonts w:ascii="Arial" w:hAnsi="Arial" w:cs="Arial"/>
          <w:sz w:val="18"/>
          <w:szCs w:val="18"/>
        </w:rPr>
        <w:t>:</w:t>
      </w:r>
      <w:r w:rsidRPr="007035E6">
        <w:rPr>
          <w:rFonts w:ascii="Arial" w:hAnsi="Arial" w:cs="Arial"/>
          <w:sz w:val="18"/>
          <w:szCs w:val="18"/>
        </w:rPr>
        <w:t xml:space="preserve"> </w:t>
      </w:r>
    </w:p>
    <w:p w:rsidR="00B26C43" w:rsidRPr="007035E6" w:rsidRDefault="00B26C43" w:rsidP="00077D5E">
      <w:pPr>
        <w:shd w:val="clear" w:color="auto" w:fill="FFFFFF"/>
        <w:spacing w:after="0" w:line="360" w:lineRule="auto"/>
        <w:ind w:left="142" w:hanging="142"/>
        <w:jc w:val="both"/>
        <w:rPr>
          <w:rFonts w:ascii="Arial" w:eastAsia="Times New Roman" w:hAnsi="Arial" w:cs="Arial"/>
          <w:color w:val="333333"/>
          <w:sz w:val="18"/>
          <w:szCs w:val="18"/>
          <w:lang w:eastAsia="pl-PL"/>
        </w:rPr>
      </w:pPr>
      <w:r w:rsidRPr="007035E6">
        <w:rPr>
          <w:rFonts w:ascii="Arial" w:hAnsi="Arial" w:cs="Arial"/>
          <w:sz w:val="18"/>
          <w:szCs w:val="18"/>
        </w:rPr>
        <w:lastRenderedPageBreak/>
        <w:t xml:space="preserve">- zmianą  </w:t>
      </w:r>
      <w:r w:rsidRPr="007035E6">
        <w:rPr>
          <w:rFonts w:ascii="Arial" w:eastAsia="Times New Roman" w:hAnsi="Arial" w:cs="Arial"/>
          <w:color w:val="333333"/>
          <w:sz w:val="18"/>
          <w:szCs w:val="18"/>
          <w:lang w:eastAsia="pl-PL"/>
        </w:rPr>
        <w:t>zasad gromadzenia i wysokości wpłat do pracowniczych planów kapitałowych, o których mowa w ustawie z dnia 4 października 2018 r. o pracowniczych planach kapitałowych</w:t>
      </w:r>
      <w:r w:rsidR="007035E6">
        <w:rPr>
          <w:rFonts w:ascii="Arial" w:eastAsia="Times New Roman" w:hAnsi="Arial" w:cs="Arial"/>
          <w:color w:val="333333"/>
          <w:sz w:val="18"/>
          <w:szCs w:val="18"/>
          <w:lang w:eastAsia="pl-PL"/>
        </w:rPr>
        <w:t>.</w:t>
      </w:r>
    </w:p>
    <w:p w:rsidR="00B26C43" w:rsidRPr="007035E6" w:rsidRDefault="00B26C43" w:rsidP="00C06B00">
      <w:pPr>
        <w:shd w:val="clear" w:color="auto" w:fill="FFFFFF"/>
        <w:spacing w:after="0" w:line="360" w:lineRule="auto"/>
        <w:jc w:val="both"/>
        <w:rPr>
          <w:rFonts w:ascii="Arial" w:eastAsia="Times New Roman" w:hAnsi="Arial" w:cs="Arial"/>
          <w:color w:val="333333"/>
          <w:sz w:val="18"/>
          <w:szCs w:val="18"/>
          <w:lang w:eastAsia="pl-PL"/>
        </w:rPr>
      </w:pPr>
      <w:bookmarkStart w:id="0" w:name="mip50686824"/>
      <w:bookmarkEnd w:id="0"/>
      <w:r w:rsidRPr="007035E6">
        <w:rPr>
          <w:rFonts w:ascii="Arial" w:eastAsia="Times New Roman" w:hAnsi="Arial" w:cs="Arial"/>
          <w:color w:val="333333"/>
          <w:sz w:val="18"/>
          <w:szCs w:val="18"/>
          <w:lang w:eastAsia="pl-PL"/>
        </w:rPr>
        <w:t>- jeżeli zmiany te będą miały wpływ na koszty wykonania zamówienia przez wykonawcę.</w:t>
      </w:r>
    </w:p>
    <w:p w:rsidR="00B26C43" w:rsidRPr="007035E6" w:rsidRDefault="00B26C43" w:rsidP="00C06B00">
      <w:pPr>
        <w:spacing w:after="0" w:line="360" w:lineRule="auto"/>
        <w:jc w:val="both"/>
        <w:rPr>
          <w:rFonts w:ascii="Arial" w:hAnsi="Arial" w:cs="Arial"/>
          <w:sz w:val="18"/>
          <w:szCs w:val="18"/>
          <w:highlight w:val="yellow"/>
        </w:rPr>
      </w:pPr>
    </w:p>
    <w:p w:rsidR="00B26C43" w:rsidRPr="007035E6" w:rsidRDefault="003545B6" w:rsidP="00C06B00">
      <w:pPr>
        <w:suppressAutoHyphens/>
        <w:spacing w:after="0" w:line="360" w:lineRule="auto"/>
        <w:jc w:val="both"/>
        <w:rPr>
          <w:rFonts w:ascii="Arial" w:eastAsia="Lucida Sans Unicode" w:hAnsi="Arial" w:cs="Arial"/>
          <w:color w:val="FF0000"/>
          <w:kern w:val="1"/>
          <w:sz w:val="18"/>
          <w:szCs w:val="18"/>
          <w:lang w:eastAsia="ar-SA"/>
        </w:rPr>
      </w:pPr>
      <w:r w:rsidRPr="007035E6">
        <w:rPr>
          <w:rFonts w:ascii="Arial" w:hAnsi="Arial" w:cs="Arial"/>
          <w:sz w:val="18"/>
          <w:szCs w:val="18"/>
        </w:rPr>
        <w:t xml:space="preserve">We wzorze umowy </w:t>
      </w:r>
      <w:r w:rsidRPr="007035E6">
        <w:rPr>
          <w:rFonts w:ascii="Arial" w:eastAsia="Lucida Sans Unicode" w:hAnsi="Arial" w:cs="Arial"/>
          <w:kern w:val="1"/>
          <w:sz w:val="18"/>
          <w:szCs w:val="18"/>
          <w:lang w:eastAsia="ar-SA"/>
        </w:rPr>
        <w:t>d</w:t>
      </w:r>
      <w:r w:rsidR="00B26C43" w:rsidRPr="007035E6">
        <w:rPr>
          <w:rFonts w:ascii="Arial" w:eastAsia="Lucida Sans Unicode" w:hAnsi="Arial" w:cs="Arial"/>
          <w:kern w:val="1"/>
          <w:sz w:val="18"/>
          <w:szCs w:val="18"/>
          <w:lang w:eastAsia="ar-SA"/>
        </w:rPr>
        <w:t>o  § 16 ust.  4  pkt 3 dodaje  się  lit. c) -e ) oraz  pkt 4,5,6,7</w:t>
      </w:r>
      <w:r w:rsidRPr="007035E6">
        <w:rPr>
          <w:rFonts w:ascii="Arial" w:eastAsia="Lucida Sans Unicode" w:hAnsi="Arial" w:cs="Arial"/>
          <w:kern w:val="1"/>
          <w:sz w:val="18"/>
          <w:szCs w:val="18"/>
          <w:lang w:eastAsia="ar-SA"/>
        </w:rPr>
        <w:t>. w brzmieniu:</w:t>
      </w:r>
    </w:p>
    <w:p w:rsidR="00B26C43" w:rsidRPr="007035E6" w:rsidRDefault="00B26C43" w:rsidP="00C06B00">
      <w:pPr>
        <w:suppressAutoHyphens/>
        <w:spacing w:after="0" w:line="360" w:lineRule="auto"/>
        <w:jc w:val="both"/>
        <w:rPr>
          <w:rFonts w:ascii="Arial" w:eastAsia="Lucida Sans Unicode" w:hAnsi="Arial" w:cs="Arial"/>
          <w:kern w:val="1"/>
          <w:sz w:val="18"/>
          <w:szCs w:val="18"/>
          <w:lang w:eastAsia="ar-SA"/>
        </w:rPr>
      </w:pPr>
    </w:p>
    <w:p w:rsidR="00B26C43" w:rsidRPr="007035E6" w:rsidRDefault="00B26C43" w:rsidP="00C06B00">
      <w:pPr>
        <w:suppressAutoHyphens/>
        <w:spacing w:after="0" w:line="360" w:lineRule="auto"/>
        <w:jc w:val="both"/>
        <w:rPr>
          <w:rFonts w:ascii="Arial" w:eastAsia="Lucida Sans Unicode" w:hAnsi="Arial" w:cs="Arial"/>
          <w:i/>
          <w:kern w:val="1"/>
          <w:sz w:val="18"/>
          <w:szCs w:val="18"/>
          <w:lang w:eastAsia="ar-SA"/>
        </w:rPr>
      </w:pPr>
      <w:r w:rsidRPr="007035E6">
        <w:rPr>
          <w:rFonts w:ascii="Arial" w:eastAsia="Lucida Sans Unicode" w:hAnsi="Arial" w:cs="Arial"/>
          <w:i/>
          <w:kern w:val="1"/>
          <w:sz w:val="18"/>
          <w:szCs w:val="18"/>
          <w:lang w:eastAsia="ar-SA"/>
        </w:rPr>
        <w:t>§ 16</w:t>
      </w:r>
    </w:p>
    <w:p w:rsidR="00B26C43" w:rsidRPr="007035E6" w:rsidRDefault="00B26C43" w:rsidP="00C06B00">
      <w:pPr>
        <w:pStyle w:val="Akapitzlist"/>
        <w:numPr>
          <w:ilvl w:val="0"/>
          <w:numId w:val="1"/>
        </w:numPr>
        <w:tabs>
          <w:tab w:val="left" w:pos="284"/>
          <w:tab w:val="left" w:pos="993"/>
          <w:tab w:val="left" w:pos="1276"/>
          <w:tab w:val="center" w:pos="6096"/>
        </w:tabs>
        <w:spacing w:after="0" w:line="360" w:lineRule="auto"/>
        <w:ind w:left="426" w:hanging="426"/>
        <w:jc w:val="both"/>
        <w:rPr>
          <w:rFonts w:ascii="Arial" w:hAnsi="Arial" w:cs="Arial"/>
          <w:i/>
          <w:iCs/>
          <w:sz w:val="18"/>
          <w:szCs w:val="18"/>
          <w:u w:val="single"/>
        </w:rPr>
      </w:pPr>
      <w:r w:rsidRPr="007035E6">
        <w:rPr>
          <w:rFonts w:ascii="Arial" w:hAnsi="Arial" w:cs="Arial"/>
          <w:i/>
          <w:iCs/>
          <w:sz w:val="18"/>
          <w:szCs w:val="18"/>
          <w:u w:val="single"/>
        </w:rPr>
        <w:t xml:space="preserve">pozostałe zmiany </w:t>
      </w:r>
    </w:p>
    <w:p w:rsidR="00B26C43" w:rsidRPr="007035E6" w:rsidRDefault="00B26C43" w:rsidP="00C06B00">
      <w:pPr>
        <w:tabs>
          <w:tab w:val="left" w:pos="360"/>
          <w:tab w:val="left" w:pos="709"/>
          <w:tab w:val="left" w:pos="851"/>
          <w:tab w:val="center" w:pos="6096"/>
        </w:tabs>
        <w:spacing w:after="0" w:line="360" w:lineRule="auto"/>
        <w:ind w:left="567" w:hanging="567"/>
        <w:jc w:val="both"/>
        <w:rPr>
          <w:rFonts w:ascii="Arial" w:hAnsi="Arial" w:cs="Arial"/>
          <w:i/>
          <w:sz w:val="18"/>
          <w:szCs w:val="18"/>
        </w:rPr>
      </w:pPr>
      <w:r w:rsidRPr="007035E6">
        <w:rPr>
          <w:rFonts w:ascii="Arial" w:hAnsi="Arial" w:cs="Arial"/>
          <w:i/>
          <w:sz w:val="18"/>
          <w:szCs w:val="18"/>
        </w:rPr>
        <w:t>a)</w:t>
      </w:r>
      <w:r w:rsidRPr="007035E6">
        <w:rPr>
          <w:rFonts w:ascii="Arial" w:hAnsi="Arial" w:cs="Arial"/>
          <w:i/>
          <w:sz w:val="18"/>
          <w:szCs w:val="18"/>
        </w:rPr>
        <w:tab/>
        <w:t>siła wyższa uniemożliwiająca wykonanie przedmiotu umowy zgodnie z SIWZ,</w:t>
      </w:r>
    </w:p>
    <w:p w:rsidR="00B26C43" w:rsidRPr="007035E6" w:rsidRDefault="00B26C43" w:rsidP="00C06B00">
      <w:pPr>
        <w:tabs>
          <w:tab w:val="left" w:pos="360"/>
          <w:tab w:val="center" w:pos="6096"/>
        </w:tabs>
        <w:spacing w:after="0" w:line="360" w:lineRule="auto"/>
        <w:ind w:left="284" w:hanging="284"/>
        <w:jc w:val="both"/>
        <w:rPr>
          <w:rFonts w:ascii="Arial" w:hAnsi="Arial" w:cs="Arial"/>
          <w:i/>
          <w:sz w:val="18"/>
          <w:szCs w:val="18"/>
        </w:rPr>
      </w:pPr>
      <w:r w:rsidRPr="007035E6">
        <w:rPr>
          <w:rFonts w:ascii="Arial" w:hAnsi="Arial" w:cs="Arial"/>
          <w:i/>
          <w:sz w:val="18"/>
          <w:szCs w:val="18"/>
        </w:rPr>
        <w:t>b)</w:t>
      </w:r>
      <w:r w:rsidRPr="007035E6">
        <w:rPr>
          <w:rFonts w:ascii="Arial" w:hAnsi="Arial" w:cs="Arial"/>
          <w:i/>
          <w:sz w:val="18"/>
          <w:szCs w:val="18"/>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 xml:space="preserve">c)  zmiana wysokości minimalnego wynagrodzenia za pracę albo wysokości minimalnej stawki godzinowej, ustalonych na podstawie przepisów </w:t>
      </w:r>
      <w:hyperlink r:id="rId6" w:anchor="/document/16992095?cm=DOCUMENT" w:history="1">
        <w:r w:rsidRPr="007035E6">
          <w:rPr>
            <w:rFonts w:ascii="Arial" w:eastAsia="Times New Roman" w:hAnsi="Arial" w:cs="Arial"/>
            <w:i/>
            <w:sz w:val="18"/>
            <w:szCs w:val="18"/>
            <w:u w:val="single"/>
            <w:lang w:eastAsia="pl-PL"/>
          </w:rPr>
          <w:t>ustawy</w:t>
        </w:r>
      </w:hyperlink>
      <w:r w:rsidRPr="007035E6">
        <w:rPr>
          <w:rFonts w:ascii="Arial" w:eastAsia="Times New Roman" w:hAnsi="Arial" w:cs="Arial"/>
          <w:i/>
          <w:sz w:val="18"/>
          <w:szCs w:val="18"/>
          <w:lang w:eastAsia="pl-PL"/>
        </w:rPr>
        <w:t xml:space="preserve"> z dnia 10 października 2002 r. o minimalnym wynagrodzeniu za pracę,</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d) zmiana zasad podlegania ubezpieczeniom społecznym lub ubezpieczeniu zdrowotnemu lub wysokości stawki składki na ubezpieczenia społeczne lub zdrowotne,</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 xml:space="preserve">e) zmiana zasad gromadzenia i wysokości wpłat do pracowniczych planów kapitałowych, o których mowa w </w:t>
      </w:r>
      <w:hyperlink r:id="rId7" w:anchor="/document/18781862?cm=DOCUMENT" w:history="1">
        <w:r w:rsidRPr="007035E6">
          <w:rPr>
            <w:rFonts w:ascii="Arial" w:eastAsia="Times New Roman" w:hAnsi="Arial" w:cs="Arial"/>
            <w:i/>
            <w:sz w:val="18"/>
            <w:szCs w:val="18"/>
            <w:u w:val="single"/>
            <w:lang w:eastAsia="pl-PL"/>
          </w:rPr>
          <w:t>ustawie</w:t>
        </w:r>
      </w:hyperlink>
      <w:r w:rsidRPr="007035E6">
        <w:rPr>
          <w:rFonts w:ascii="Arial" w:eastAsia="Times New Roman" w:hAnsi="Arial" w:cs="Arial"/>
          <w:i/>
          <w:sz w:val="18"/>
          <w:szCs w:val="18"/>
          <w:lang w:eastAsia="pl-PL"/>
        </w:rPr>
        <w:t xml:space="preserve"> z dnia 4 października 2018 r. o pracowniczych planach kapitałowych</w:t>
      </w:r>
    </w:p>
    <w:p w:rsidR="00B26C43" w:rsidRPr="007035E6" w:rsidRDefault="00B26C43" w:rsidP="00C06B00">
      <w:pPr>
        <w:spacing w:after="0" w:line="360" w:lineRule="auto"/>
        <w:ind w:firstLine="708"/>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 jeżeli zmiany te będą miały wpływ na koszty wykonania zamówienia przez wykonawcę.</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 xml:space="preserve">4) Wykonawca , w </w:t>
      </w:r>
      <w:r w:rsidRPr="007035E6">
        <w:rPr>
          <w:rFonts w:ascii="Arial" w:hAnsi="Arial" w:cs="Arial"/>
          <w:i/>
          <w:sz w:val="18"/>
          <w:szCs w:val="18"/>
        </w:rPr>
        <w:t>terminie od dnia opublikowania przepisów dokonujących tych zmian do 30 dnia od dnia ich wejścia w życie,</w:t>
      </w:r>
      <w:r w:rsidRPr="007035E6">
        <w:rPr>
          <w:rFonts w:ascii="Arial" w:eastAsia="Times New Roman" w:hAnsi="Arial" w:cs="Arial"/>
          <w:i/>
          <w:sz w:val="18"/>
          <w:szCs w:val="18"/>
          <w:lang w:eastAsia="pl-PL"/>
        </w:rPr>
        <w:t xml:space="preserve">może zwrócić się do Zamawiającego z </w:t>
      </w:r>
      <w:r w:rsidRPr="007035E6">
        <w:rPr>
          <w:rFonts w:ascii="Arial" w:eastAsia="Times New Roman" w:hAnsi="Arial" w:cs="Arial"/>
          <w:bCs/>
          <w:i/>
          <w:sz w:val="18"/>
          <w:szCs w:val="18"/>
          <w:lang w:eastAsia="pl-PL"/>
        </w:rPr>
        <w:t xml:space="preserve">pisemnym wnioskiem o przeprowadzenie negocjacji dotyczących zawarcia porozumienia w sprawie </w:t>
      </w:r>
      <w:r w:rsidRPr="007035E6">
        <w:rPr>
          <w:rFonts w:ascii="Arial" w:eastAsia="Times New Roman" w:hAnsi="Arial" w:cs="Arial"/>
          <w:bCs/>
          <w:i/>
          <w:sz w:val="18"/>
          <w:szCs w:val="18"/>
          <w:u w:val="single"/>
          <w:lang w:eastAsia="pl-PL"/>
        </w:rPr>
        <w:t xml:space="preserve">odpowiedniej </w:t>
      </w:r>
      <w:r w:rsidRPr="007035E6">
        <w:rPr>
          <w:rFonts w:ascii="Arial" w:eastAsia="Times New Roman" w:hAnsi="Arial" w:cs="Arial"/>
          <w:bCs/>
          <w:i/>
          <w:sz w:val="18"/>
          <w:szCs w:val="18"/>
          <w:lang w:eastAsia="pl-PL"/>
        </w:rPr>
        <w:t>zmiany wynagrodzenia</w:t>
      </w:r>
      <w:r w:rsidRPr="007035E6">
        <w:rPr>
          <w:rFonts w:ascii="Arial" w:eastAsia="Times New Roman" w:hAnsi="Arial" w:cs="Arial"/>
          <w:i/>
          <w:sz w:val="18"/>
          <w:szCs w:val="18"/>
          <w:lang w:eastAsia="pl-PL"/>
        </w:rPr>
        <w:t xml:space="preserve">z uwagi na wzrost kosztów realizacji zamówienia będących następstwem zmian określonych  w   pkt 3 lit. a-e  przedstawiając  sposób i podstawę wyliczenia zmiany wynagrodzenia. Odpowiednia zmiana wynagrodzenia rozumiana jest jako suma wzrostu kosztów realizacji zamówienia publicznego wynikająca ze zmian  określonych   w  pkt 3 lit. a-e  dokonywanych przez podmioty, uczestniczące w wykonaniu zamówienia publicznego. </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5) Przed uwzględnieniem zmiany wynagrodzenia Zamawiający będzie mógł żądać przedstawienia przez Wykonawcę dodatkowych dokumentów lub informacji potwierdzających wzrost kosztów.</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 xml:space="preserve">6) Brak porozumienia w sprawie odpowiedniej zmiany wynagrodzenia w terminie miesiąca od dnia wystąpienia z wnioskiem przez Wykonawcę, uprawnia każdą ze stron do rozwiązania umowy z zachowaniem dwumiesięcznego okresu wypowiedzenia. Rozwiązanie umowy nie stanowi nienależytego wykonania lub niewykonania umowy. </w:t>
      </w:r>
    </w:p>
    <w:p w:rsidR="00B26C43" w:rsidRPr="007035E6" w:rsidRDefault="00B26C43" w:rsidP="00C06B00">
      <w:pPr>
        <w:spacing w:after="0" w:line="360" w:lineRule="auto"/>
        <w:jc w:val="both"/>
        <w:rPr>
          <w:rFonts w:ascii="Arial" w:eastAsia="Times New Roman" w:hAnsi="Arial" w:cs="Arial"/>
          <w:i/>
          <w:sz w:val="18"/>
          <w:szCs w:val="18"/>
          <w:lang w:eastAsia="pl-PL"/>
        </w:rPr>
      </w:pPr>
      <w:r w:rsidRPr="007035E6">
        <w:rPr>
          <w:rFonts w:ascii="Arial" w:eastAsia="Times New Roman" w:hAnsi="Arial" w:cs="Arial"/>
          <w:i/>
          <w:sz w:val="18"/>
          <w:szCs w:val="18"/>
          <w:lang w:eastAsia="pl-PL"/>
        </w:rPr>
        <w:t>7) W przypadku dokonania  zmiany wynagrodzenia powodowanego  zmiana  okre</w:t>
      </w:r>
      <w:r w:rsidR="003545B6" w:rsidRPr="007035E6">
        <w:rPr>
          <w:rFonts w:ascii="Arial" w:eastAsia="Times New Roman" w:hAnsi="Arial" w:cs="Arial"/>
          <w:i/>
          <w:sz w:val="18"/>
          <w:szCs w:val="18"/>
          <w:lang w:eastAsia="pl-PL"/>
        </w:rPr>
        <w:t>śl</w:t>
      </w:r>
      <w:r w:rsidRPr="007035E6">
        <w:rPr>
          <w:rFonts w:ascii="Arial" w:eastAsia="Times New Roman" w:hAnsi="Arial" w:cs="Arial"/>
          <w:i/>
          <w:sz w:val="18"/>
          <w:szCs w:val="18"/>
          <w:lang w:eastAsia="pl-PL"/>
        </w:rPr>
        <w:t xml:space="preserve">ona  w  pkt 3 lit. c-e, , na Wykonawcy spoczywa obowiązek zawiadomienia Zamawiającego o przekazaniu odpowiedniej części zmienionego wynagrodzenia podmiotom zatrudniającym pracowników uczestniczącym w wykonaniu zamówienia. </w:t>
      </w:r>
    </w:p>
    <w:p w:rsidR="00B26C43"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 xml:space="preserve">Pytanie </w:t>
      </w:r>
      <w:r w:rsidR="00AB621F" w:rsidRPr="007035E6">
        <w:rPr>
          <w:rFonts w:ascii="Arial" w:hAnsi="Arial" w:cs="Arial"/>
          <w:b/>
          <w:sz w:val="18"/>
          <w:szCs w:val="18"/>
        </w:rPr>
        <w:t>6.</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Czy wraz z przejęciem usługi wykonawca przejmie pracowników w trybie art. 23’ KP? Jeżeli tak, to prosimy o odpowiedź na następujące pytania.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a) Na podstawie jakiego rodzaju umowy o pracę są zatrudnieni przejmowani pracownicy? Ile osób</w:t>
      </w:r>
      <w:r w:rsidR="00C06B00">
        <w:rPr>
          <w:rFonts w:ascii="Arial" w:hAnsi="Arial" w:cs="Arial"/>
          <w:sz w:val="18"/>
          <w:szCs w:val="18"/>
        </w:rPr>
        <w:t xml:space="preserve"> </w:t>
      </w:r>
      <w:r w:rsidRPr="007035E6">
        <w:rPr>
          <w:rFonts w:ascii="Arial" w:hAnsi="Arial" w:cs="Arial"/>
          <w:sz w:val="18"/>
          <w:szCs w:val="18"/>
        </w:rPr>
        <w:t>i do kiedy ma zawarte umowy o pracę na czas określony / na zastępstwo?</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 b) Ile osób przebywa na długich zwolnieniach lekarskich (powyżej 30 dni) i do kiedy?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c) Czy wśród osób przewidzianych do przejęcia są osoby przebywające na urlopach macierzyńskich, wychowawczych, bezpłatnych, świadczeniach rehabilitacyjnych? Jeśli tak to ile osób i do kiedy?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d) Prosimy o podanie terminów ważności badań lekarskich (dat do kiedy) poszczególnych pracowników przewidzianych do przejęcia.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e) Prosimy o jednoznaczne wskazanie czy w stosunku do przejmowanych pracowników zastosowanie ma Regulamin Wynagradzania czy Układ Zbiorowy pracy.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lastRenderedPageBreak/>
        <w:t xml:space="preserve">f) Prosimy o przesłanie kopii wszystkich aktualnych Regulaminów, Układu Pracy, postanowień (w tym Regulaminu Pracy, Wynagradzania, Układu Zbiorowego pracy, Regulaminu Zakładowego Funduszu Świadczeń Socjalnych, Regulaminu Funduszu mającego zastosowanie w stosunku do osób niepełnosprawnych) mających zastosowanie w stosunku do przejmowanych pracowników. Jedynie dogłębna analiza tych dokumentów pozwoli na prawidłowe skalkulowanie kosztów wynagrodzeń pracowników podlegających przejęciu.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g) Prosimy o wskazanie ilu pracowników z przewidzianych do przekazania kolejnemu wykonawcy jest byłymi pracownikami Zamawiającego.</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h) Czy Zamawiający zobowiązuje się do przejęcia pracowników w przypadku rozwiązania lub zakończenia kontraktu?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i) Czy przejmowanym pracownikom przysługuje uprawnienie do dodatkowego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wynagrodzenia rocznego wynikającego z ustawy z dnia 12.12.1997r. o dodatkowym wynagrodzeniu rocznym dla pracowników jednostek sfery budżetowej (Dz. U. nr 160, poz. 1080 z </w:t>
      </w:r>
      <w:proofErr w:type="spellStart"/>
      <w:r w:rsidRPr="007035E6">
        <w:rPr>
          <w:rFonts w:ascii="Arial" w:hAnsi="Arial" w:cs="Arial"/>
          <w:sz w:val="18"/>
          <w:szCs w:val="18"/>
        </w:rPr>
        <w:t>późn</w:t>
      </w:r>
      <w:proofErr w:type="spellEnd"/>
      <w:r w:rsidRPr="007035E6">
        <w:rPr>
          <w:rFonts w:ascii="Arial" w:hAnsi="Arial" w:cs="Arial"/>
          <w:sz w:val="18"/>
          <w:szCs w:val="18"/>
        </w:rPr>
        <w:t xml:space="preserve">. zm.)?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j) Czy z tytułu ewentualnych zaległości wynikających z ustawy z dnia 12.12.1997r. o dodatkowym wynagrodzeniu rocznym dla pracowników jednostek sfery budżetowej (Dz. U. nr 160, poz. 1080 z </w:t>
      </w:r>
      <w:proofErr w:type="spellStart"/>
      <w:r w:rsidRPr="007035E6">
        <w:rPr>
          <w:rFonts w:ascii="Arial" w:hAnsi="Arial" w:cs="Arial"/>
          <w:sz w:val="18"/>
          <w:szCs w:val="18"/>
        </w:rPr>
        <w:t>późn</w:t>
      </w:r>
      <w:proofErr w:type="spellEnd"/>
      <w:r w:rsidRPr="007035E6">
        <w:rPr>
          <w:rFonts w:ascii="Arial" w:hAnsi="Arial" w:cs="Arial"/>
          <w:sz w:val="18"/>
          <w:szCs w:val="18"/>
        </w:rPr>
        <w:t>. zm.) Zamawiający bądź obecny wykonawca wypłacił wszystkie wymagane kwoty?</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k) Czy przejmowanym pracownikom przysługuje uprawnienie do podwyżki wynagrodzenia na podstawie ustawy z dnia 22.07.2006r. o przekazaniu środków finansowych świadczeniodawcom na wzrost wynagrodzeń (Dz. U. nr 149, poz. 1076)?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l) W jakiej wysokości przysługują poszczególnym pracownikom podwyżki na podstawie ustawy z dnia 22.07.2006r. o przekazaniu środków finansowych świadczeniodawcom na wzrost wynagrodzeń (Dz. U. nr 149, poz. 1076)?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m) Czy pracownikom wypłacone zostały wszystkie wymagane kwoty z tytułu podwyżek na podstawie ustawy z dnia 22.07.2006r. o przekazaniu środków finansowych świadczeniodawcom na wzrost wynagrodzeń (Dz. U. nr 149, poz. 1076)?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n) Czy pracownikom wypowiedziano warunki umów o pracę w części dotyczącej wynagrodzenia? Jeśli tak, to które składniki wynagrodzeń zostały zmienione?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o) Czy w stosunku do Zamawiającego toczą się postępowania sądowe wszczęte przez pracowników przewidzianych do przejęcia? Jeśli tak, prosimy o podanie wykazu spraw ze wskazaniem wartości przedmiotu sporu, roszczenia pracowników i etapu, na którym znajduje się sprawa.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p) Czy istniej jakiekolwiek porozumienie, umowa, pakiet socjalny zawarty ze związkami zawodowymi, w którym pracodawca zobowiązał się do jakichkolwiek gwarancji w zakresie zatrudnienia pracowników lub wysokości ich wynagrodzeń, także w przypadku przejęcia tychże pracowników przez następnego pracodawcę? Czy pracownicy są objęci jakimikolwiek gwarancjami uniemożliwiającymi nowemu pracodawcy modyfikację treści ich stosunków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pracy?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q) Czy na dzień przejęcia będą jakiekolwiek nieuregulowane zobowiązania w stosunku do przekazywanych pracowników? Jeśli tak, z jakiego tytułu i w jakiej kwocie?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r) Ilu pracowników nabędzie uprawnień do odpraw emerytalnych w trakcie trwania kontraktu? Prosimy o podanie ilości osób w rozbiciu na poszczególne lata oraz wysokości przysługujących odpraw. s) Ilu pracowników nabędzie uprawnień do nagród jubileuszowych w trakcie trwania kontraktu? Prosimy o podanie ilości osób w rozbiciu na poszczególne lata oraz wysokości przysługujących nagród.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t) Ile osób ze wskazanych do przejęcia jest członami związków zawodowych (jakich)? Jakie funkcje te osoby pełnią w związkach?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u) Prosimy o przedstawienie wykazu wykorzystania urlopów za rok 2016 r. na poszczególnego pracownika z uwzględnieniem dodatkowych urlopów przysługujących pracownikom w związku z orzeczeniem o niepełnosprawności.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v) Prosimy o podanie wysokości wynagrodzeń zasadniczych brutto poszczególnych pracowników przewidzianych do przejęcia, kosztów ZUS pracodawcy, premii, dodatków do wynagrodzeń.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w) Czy w związku z koniecznością przejęcia pracowników na podst. Art. 23’ KP nowy Wykonawca przez i po zakończeniu okresu gwarancyjnego będzie mógł zmienić warunki pracy oraz miejsce pracy pracownikowi? x) Prosimy o wyszczególnienie osób, które obecnie znajdują się w wieku ochronnym /przedemerytalnym?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lastRenderedPageBreak/>
        <w:t xml:space="preserve">y) Prosimy o wyszczególnienie osób, które zatrudnione są z orzeczonym stopniem niepełnosprawności wraz z określeniem jego rodzaju?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 Prosimy o podanie zapisów znajdujących się w umowach o pracę pracowników dedykowanych do przejęcia, dotyczących dodatków do wynagrodzeń np. premia regulaminowa, dodatek stażowych, dodatek funkcyjny, dodatek negocjacyjny itp.? </w:t>
      </w:r>
    </w:p>
    <w:p w:rsidR="00B26C43" w:rsidRPr="007035E6" w:rsidRDefault="00B26C43" w:rsidP="00C06B00">
      <w:pPr>
        <w:spacing w:after="0" w:line="360" w:lineRule="auto"/>
        <w:jc w:val="both"/>
        <w:rPr>
          <w:rFonts w:ascii="Arial" w:hAnsi="Arial" w:cs="Arial"/>
          <w:sz w:val="18"/>
          <w:szCs w:val="18"/>
        </w:rPr>
      </w:pPr>
    </w:p>
    <w:p w:rsidR="007035E6" w:rsidRDefault="00B26C43" w:rsidP="00C06B00">
      <w:pPr>
        <w:spacing w:after="0" w:line="360" w:lineRule="auto"/>
        <w:jc w:val="both"/>
        <w:rPr>
          <w:rFonts w:ascii="Arial" w:hAnsi="Arial" w:cs="Arial"/>
          <w:sz w:val="18"/>
          <w:szCs w:val="18"/>
        </w:rPr>
      </w:pPr>
      <w:r w:rsidRPr="007035E6">
        <w:rPr>
          <w:rFonts w:ascii="Arial" w:hAnsi="Arial" w:cs="Arial"/>
          <w:b/>
          <w:sz w:val="18"/>
          <w:szCs w:val="18"/>
          <w:u w:val="single"/>
        </w:rPr>
        <w:t>Odpowiedź</w:t>
      </w:r>
      <w:r w:rsidR="00AB621F" w:rsidRPr="007035E6">
        <w:rPr>
          <w:rFonts w:ascii="Arial" w:hAnsi="Arial" w:cs="Arial"/>
          <w:b/>
          <w:sz w:val="18"/>
          <w:szCs w:val="18"/>
          <w:u w:val="single"/>
        </w:rPr>
        <w:t xml:space="preserve"> na pytanie 6</w:t>
      </w:r>
      <w:r w:rsidR="00FA332C">
        <w:rPr>
          <w:rFonts w:ascii="Arial" w:hAnsi="Arial" w:cs="Arial"/>
          <w:b/>
          <w:sz w:val="18"/>
          <w:szCs w:val="18"/>
          <w:u w:val="single"/>
        </w:rPr>
        <w:t>:</w:t>
      </w:r>
      <w:r w:rsidRPr="007035E6">
        <w:rPr>
          <w:rFonts w:ascii="Arial" w:hAnsi="Arial" w:cs="Arial"/>
          <w:b/>
          <w:sz w:val="18"/>
          <w:szCs w:val="18"/>
        </w:rPr>
        <w:t xml:space="preserve"> </w:t>
      </w:r>
      <w:r w:rsidRPr="007035E6">
        <w:rPr>
          <w:rFonts w:ascii="Arial" w:hAnsi="Arial" w:cs="Arial"/>
          <w:sz w:val="18"/>
          <w:szCs w:val="18"/>
        </w:rPr>
        <w:t>Nie</w:t>
      </w:r>
      <w:r w:rsidR="00AB621F" w:rsidRPr="007035E6">
        <w:rPr>
          <w:rFonts w:ascii="Arial" w:hAnsi="Arial" w:cs="Arial"/>
          <w:sz w:val="18"/>
          <w:szCs w:val="18"/>
        </w:rPr>
        <w:t>.</w:t>
      </w:r>
      <w:r w:rsidRPr="007035E6">
        <w:rPr>
          <w:rFonts w:ascii="Arial" w:hAnsi="Arial" w:cs="Arial"/>
          <w:sz w:val="18"/>
          <w:szCs w:val="18"/>
        </w:rPr>
        <w:t xml:space="preserve"> Wykonawca nie będzie prz</w:t>
      </w:r>
      <w:r w:rsidR="00AB621F" w:rsidRPr="007035E6">
        <w:rPr>
          <w:rFonts w:ascii="Arial" w:hAnsi="Arial" w:cs="Arial"/>
          <w:sz w:val="18"/>
          <w:szCs w:val="18"/>
        </w:rPr>
        <w:t>e</w:t>
      </w:r>
      <w:r w:rsidRPr="007035E6">
        <w:rPr>
          <w:rFonts w:ascii="Arial" w:hAnsi="Arial" w:cs="Arial"/>
          <w:sz w:val="18"/>
          <w:szCs w:val="18"/>
        </w:rPr>
        <w:t>jmował pracowników</w:t>
      </w:r>
      <w:r w:rsidR="00AB621F" w:rsidRPr="007035E6">
        <w:rPr>
          <w:rFonts w:ascii="Arial" w:hAnsi="Arial" w:cs="Arial"/>
          <w:sz w:val="18"/>
          <w:szCs w:val="18"/>
        </w:rPr>
        <w:t xml:space="preserve"> w trybie  art. 23</w:t>
      </w:r>
      <w:r w:rsidR="00AB621F" w:rsidRPr="007035E6">
        <w:rPr>
          <w:rFonts w:ascii="Arial" w:hAnsi="Arial" w:cs="Arial"/>
          <w:sz w:val="18"/>
          <w:szCs w:val="18"/>
          <w:vertAlign w:val="superscript"/>
        </w:rPr>
        <w:t>1</w:t>
      </w:r>
      <w:r w:rsidR="00AB621F" w:rsidRPr="007035E6">
        <w:rPr>
          <w:rFonts w:ascii="Arial" w:hAnsi="Arial" w:cs="Arial"/>
          <w:sz w:val="18"/>
          <w:szCs w:val="18"/>
        </w:rPr>
        <w:t>kp.</w:t>
      </w:r>
    </w:p>
    <w:p w:rsidR="007035E6" w:rsidRDefault="007035E6"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b/>
          <w:sz w:val="18"/>
          <w:szCs w:val="18"/>
        </w:rPr>
      </w:pPr>
      <w:r w:rsidRPr="007035E6">
        <w:rPr>
          <w:rFonts w:ascii="Arial" w:hAnsi="Arial" w:cs="Arial"/>
          <w:b/>
          <w:sz w:val="18"/>
          <w:szCs w:val="18"/>
        </w:rPr>
        <w:t xml:space="preserve">Pytanie 7.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Na podstawie art. 38 i nast. ustawy z dnia 29 stycznia 2004r. Prawo zamówień publicznych (</w:t>
      </w:r>
      <w:proofErr w:type="spellStart"/>
      <w:r w:rsidRPr="007035E6">
        <w:rPr>
          <w:rFonts w:ascii="Arial" w:hAnsi="Arial" w:cs="Arial"/>
          <w:sz w:val="18"/>
          <w:szCs w:val="18"/>
        </w:rPr>
        <w:t>t.j</w:t>
      </w:r>
      <w:proofErr w:type="spellEnd"/>
      <w:r w:rsidRPr="007035E6">
        <w:rPr>
          <w:rFonts w:ascii="Arial" w:hAnsi="Arial" w:cs="Arial"/>
          <w:sz w:val="18"/>
          <w:szCs w:val="18"/>
        </w:rPr>
        <w:t>. Dz. U. z 2019 r. poz. 1843 oraz z 2020 r. poz. 288. dalej: „</w:t>
      </w:r>
      <w:proofErr w:type="spellStart"/>
      <w:r w:rsidRPr="007035E6">
        <w:rPr>
          <w:rFonts w:ascii="Arial" w:hAnsi="Arial" w:cs="Arial"/>
          <w:sz w:val="18"/>
          <w:szCs w:val="18"/>
        </w:rPr>
        <w:t>Pzp</w:t>
      </w:r>
      <w:proofErr w:type="spellEnd"/>
      <w:r w:rsidRPr="007035E6">
        <w:rPr>
          <w:rFonts w:ascii="Arial" w:hAnsi="Arial" w:cs="Arial"/>
          <w:sz w:val="18"/>
          <w:szCs w:val="18"/>
        </w:rPr>
        <w:t xml:space="preserve">”) zwracamy się z wnioskiem o modyfikację zapisów Specyfikacji Istotnych Warunków Zamówienia oraz Ogłoszenia o zamówieniu, poprzez zmianę podstaw wykluczenia wykonawcy z udziału w postępowaniu i wprowadzenie okoliczności wskazanych w art. 24 ust.5 pkt 2 i 4 </w:t>
      </w:r>
      <w:proofErr w:type="spellStart"/>
      <w:r w:rsidRPr="007035E6">
        <w:rPr>
          <w:rFonts w:ascii="Arial" w:hAnsi="Arial" w:cs="Arial"/>
          <w:sz w:val="18"/>
          <w:szCs w:val="18"/>
        </w:rPr>
        <w:t>Pzp</w:t>
      </w:r>
      <w:proofErr w:type="spellEnd"/>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Uzasadnienie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Nowelizacją z dnia 22 czerwca 2016 r. ustawodawca wprowadził do ustawy Prawo zamówień publicznych regulacje dotyczące fakultatywnych przesłanek wykluczenia wykonawcy z postępowania.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Przesłanki z art. 24 ust. 5 pkt 2 i 4 </w:t>
      </w:r>
      <w:proofErr w:type="spellStart"/>
      <w:r w:rsidRPr="007035E6">
        <w:rPr>
          <w:rFonts w:ascii="Arial" w:hAnsi="Arial" w:cs="Arial"/>
          <w:sz w:val="18"/>
          <w:szCs w:val="18"/>
        </w:rPr>
        <w:t>Pzp</w:t>
      </w:r>
      <w:proofErr w:type="spellEnd"/>
      <w:r w:rsidRPr="007035E6">
        <w:rPr>
          <w:rFonts w:ascii="Arial" w:hAnsi="Arial" w:cs="Arial"/>
          <w:sz w:val="18"/>
          <w:szCs w:val="18"/>
        </w:rPr>
        <w:t xml:space="preserve"> podobnie jak pozostałe przesłanki fakultatywne przewidziane w niniejszym postępowaniu pozwalają na dodatkowe badanie sytuacji podmiotowej wykonawcy. Przewidzenie przywołanej powyżej przesłanki stanowi realizację obowiązku zamawiającego wynikającego również z norm udzielania zamówienia przewidzianych w art. 44 ust. 1 pkt 1 ustawy o finansach publicznych. Zgodnie z przywołanym przepisem „Wydatkowanie powinno być dokonywane w sposób celowy i oszczędny, z zachowaniem zasad uzyskiwania najlepszych efektów z danych nakładów oraz optymalnego doboru metod i środków służących osiągnięci założonych celów.”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Omawiane w niniejszym piśmie przesłanki wykluczenia mają swoje źródło w Dyrektywie Parlamentu Europejskiego i Rady 2014/24/UE z 26.2.2014 r. w sprawie zamówień publicznych, uchylającej dyrektywę 2004/18/WE (dalej jako: dyrektywa). W art. 57 ust. 4 lit. c i g dyrektywy przewidziano: Instytucje zamawiające mogą wykluczyć lub zostać zobowiązane przez państwa członkowskie do wykluczenia z udziału w postępowaniu o udzielenie zamówienia każdego wykonawcy znajdującego się w którejkolwiek z poniższych sytuacji: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 c) jeżeli instytucja zamawiająca może wykazać za pomocą stosownych środków, że wykonawca jest winny poważnego wykroczenia zawodowego, które podaje w wątpliwość jego uczciwość;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 (…)  g) jeżeli wykonawca wykazywał znaczące lub uporczywe niedociągnięcia w spełnieniu istotnego wymogu w ramach wcześniejszej umowy w sprawie zamówienia publicznego, wcześniejszej umowy z podmiotem zamawiającym lub wcześniejszą umową w sprawie koncesji, które doprowadziły do wcześniejszego rozwiązania tej wcześniejszej umowy, odszkodowań lub innych porównywalnych sankcji;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Przesłanka określona w art. 57 ust. 4 lit. c dyrektywy stanowi podstawę dla wprowadzenia w ustawie </w:t>
      </w:r>
      <w:proofErr w:type="spellStart"/>
      <w:r w:rsidRPr="007035E6">
        <w:rPr>
          <w:rFonts w:ascii="Arial" w:hAnsi="Arial" w:cs="Arial"/>
          <w:sz w:val="18"/>
          <w:szCs w:val="18"/>
        </w:rPr>
        <w:t>Pzp</w:t>
      </w:r>
      <w:proofErr w:type="spellEnd"/>
      <w:r w:rsidRPr="007035E6">
        <w:rPr>
          <w:rFonts w:ascii="Arial" w:hAnsi="Arial" w:cs="Arial"/>
          <w:sz w:val="18"/>
          <w:szCs w:val="18"/>
        </w:rPr>
        <w:t xml:space="preserve"> przesłanki, o której mowa w art. 24 ust. 5 </w:t>
      </w:r>
      <w:proofErr w:type="spellStart"/>
      <w:r w:rsidRPr="007035E6">
        <w:rPr>
          <w:rFonts w:ascii="Arial" w:hAnsi="Arial" w:cs="Arial"/>
          <w:sz w:val="18"/>
          <w:szCs w:val="18"/>
        </w:rPr>
        <w:t>pkt</w:t>
      </w:r>
      <w:proofErr w:type="spellEnd"/>
      <w:r w:rsidRPr="007035E6">
        <w:rPr>
          <w:rFonts w:ascii="Arial" w:hAnsi="Arial" w:cs="Arial"/>
          <w:sz w:val="18"/>
          <w:szCs w:val="18"/>
        </w:rPr>
        <w:t xml:space="preserve"> 2 </w:t>
      </w:r>
      <w:proofErr w:type="spellStart"/>
      <w:r w:rsidRPr="007035E6">
        <w:rPr>
          <w:rFonts w:ascii="Arial" w:hAnsi="Arial" w:cs="Arial"/>
          <w:sz w:val="18"/>
          <w:szCs w:val="18"/>
        </w:rPr>
        <w:t>Pzp</w:t>
      </w:r>
      <w:proofErr w:type="spellEnd"/>
      <w:r w:rsidRPr="007035E6">
        <w:rPr>
          <w:rFonts w:ascii="Arial" w:hAnsi="Arial" w:cs="Arial"/>
          <w:sz w:val="18"/>
          <w:szCs w:val="18"/>
        </w:rPr>
        <w:t xml:space="preserve">, natomiast określona w art. 57 ust. 4 lit. g dyrektywy stanowi ratio legis dla przepisu art. 24 ust. 2 </w:t>
      </w:r>
      <w:proofErr w:type="spellStart"/>
      <w:r w:rsidRPr="007035E6">
        <w:rPr>
          <w:rFonts w:ascii="Arial" w:hAnsi="Arial" w:cs="Arial"/>
          <w:sz w:val="18"/>
          <w:szCs w:val="18"/>
        </w:rPr>
        <w:t>pkt</w:t>
      </w:r>
      <w:proofErr w:type="spellEnd"/>
      <w:r w:rsidRPr="007035E6">
        <w:rPr>
          <w:rFonts w:ascii="Arial" w:hAnsi="Arial" w:cs="Arial"/>
          <w:sz w:val="18"/>
          <w:szCs w:val="18"/>
        </w:rPr>
        <w:t xml:space="preserve"> 4 </w:t>
      </w:r>
      <w:proofErr w:type="spellStart"/>
      <w:r w:rsidRPr="007035E6">
        <w:rPr>
          <w:rFonts w:ascii="Arial" w:hAnsi="Arial" w:cs="Arial"/>
          <w:sz w:val="18"/>
          <w:szCs w:val="18"/>
        </w:rPr>
        <w:t>Pzp</w:t>
      </w:r>
      <w:proofErr w:type="spellEnd"/>
      <w:r w:rsidRPr="007035E6">
        <w:rPr>
          <w:rFonts w:ascii="Arial" w:hAnsi="Arial" w:cs="Arial"/>
          <w:sz w:val="18"/>
          <w:szCs w:val="18"/>
        </w:rPr>
        <w:t xml:space="preserve">.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Nadmienić należy, iż nieracjonalnym wydaje się zachowanie Zamawiającego, który przewiduje fakultatywne podstawy wykluczenia wykonawcy z wyjątkiem tych, które odnoszą się do dotychczasowego zachowania się wykonawcy przy realizacji umów o zamówienie publiczne. Postawa wykonawcy, stopień należytego bądź nienależytego wykonania umowy o zamówienie publiczne, czyli aspektu jakościowego i merytorycznego wywiązania się z realizacji obowiązku przyjętego w złożonej ofercie powinny być naczelną kwestią weryfikowaną przez Zamawiających dbających o udzielanie zamówień publicznych rzetelnym i wiarygodnym wykonawcom.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 naszych dotychczasowych analiz wynika, że w postępowaniach, w których nie przewidziano ww. fakultatywnych podstaw wykluczenia oferty składają podmioty, którym w ostatnich trzech latach wypowiedziano umowy o zamówienia publiczne z przyczyn leżącej po stronie wykonawcy.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Zamawiający – jako gospodarz postępowania – powinien zapewnić sobie jak najszerszy katalog narzędzi przewidzianych prawem, co umożliwi mu gruntowną weryfikację potencjału wykonawców oferujących swoje usługi oraz ewentualną eliminację tych wykonawców, którzy nie wykonali lub nienależycie wykonali zamówienia publicznego. </w:t>
      </w: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sz w:val="18"/>
          <w:szCs w:val="18"/>
        </w:rPr>
        <w:t xml:space="preserve">Brak w przedmiotowym postępowaniu fakultatywnych przesłanek wykluczenia wykonawców na podstawie art. 24 ust. 5 pkt 2 i 4 PZP spowoduje brak realnej możliwości weryfikacji przez Zamawiającego negatywnego doświadczenia Wykonawców, dlatego - mając na wglądzie Państwa uzasadniony interes polegający na maksymalnym zabezpieczeniu niczym niezakłóconego świadczenia usług utrzymania czystości - uprzejmie wnosimy jak powyżej.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b/>
          <w:sz w:val="18"/>
          <w:szCs w:val="18"/>
          <w:u w:val="single"/>
        </w:rPr>
        <w:t>Odpowiedź</w:t>
      </w:r>
      <w:r w:rsidR="00B505A3" w:rsidRPr="007035E6">
        <w:rPr>
          <w:rFonts w:ascii="Arial" w:hAnsi="Arial" w:cs="Arial"/>
          <w:b/>
          <w:sz w:val="18"/>
          <w:szCs w:val="18"/>
          <w:u w:val="single"/>
        </w:rPr>
        <w:t xml:space="preserve"> na pytanie 7:</w:t>
      </w:r>
      <w:r w:rsidRPr="007035E6">
        <w:rPr>
          <w:rFonts w:ascii="Arial" w:hAnsi="Arial" w:cs="Arial"/>
          <w:sz w:val="18"/>
          <w:szCs w:val="18"/>
        </w:rPr>
        <w:t xml:space="preserve"> Zamawiający informuje, że zarówno w ogłoszeniu o zamówieniu jaki i w SIWZ zostały wskazane fakultatywne podstawy wykluczenia.</w:t>
      </w:r>
    </w:p>
    <w:p w:rsidR="00B505A3" w:rsidRPr="007035E6" w:rsidRDefault="00B505A3"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eastAsia="Times New Roman" w:hAnsi="Arial" w:cs="Arial"/>
          <w:b/>
          <w:sz w:val="18"/>
          <w:szCs w:val="18"/>
          <w:lang w:eastAsia="pl-PL"/>
        </w:rPr>
      </w:pPr>
      <w:r w:rsidRPr="007035E6">
        <w:rPr>
          <w:rFonts w:ascii="Arial" w:eastAsia="Times New Roman" w:hAnsi="Arial" w:cs="Arial"/>
          <w:b/>
          <w:sz w:val="18"/>
          <w:szCs w:val="18"/>
          <w:lang w:eastAsia="pl-PL"/>
        </w:rPr>
        <w:t xml:space="preserve">Pytanie </w:t>
      </w:r>
      <w:r w:rsidRPr="00B505A3">
        <w:rPr>
          <w:rFonts w:ascii="Arial" w:eastAsia="Times New Roman" w:hAnsi="Arial" w:cs="Arial"/>
          <w:b/>
          <w:sz w:val="18"/>
          <w:szCs w:val="18"/>
          <w:lang w:eastAsia="pl-PL"/>
        </w:rPr>
        <w:t>8.</w:t>
      </w:r>
    </w:p>
    <w:p w:rsidR="00B505A3" w:rsidRPr="007035E6" w:rsidRDefault="00B505A3" w:rsidP="00C06B00">
      <w:pPr>
        <w:spacing w:after="0" w:line="360" w:lineRule="auto"/>
        <w:jc w:val="both"/>
        <w:rPr>
          <w:rFonts w:ascii="Arial" w:eastAsia="Times New Roman" w:hAnsi="Arial" w:cs="Arial"/>
          <w:sz w:val="18"/>
          <w:szCs w:val="18"/>
          <w:lang w:eastAsia="pl-PL"/>
        </w:rPr>
      </w:pPr>
      <w:r w:rsidRPr="00B505A3">
        <w:rPr>
          <w:rFonts w:ascii="Arial" w:eastAsia="Times New Roman" w:hAnsi="Arial" w:cs="Arial"/>
          <w:sz w:val="18"/>
          <w:szCs w:val="18"/>
          <w:lang w:eastAsia="pl-PL"/>
        </w:rPr>
        <w:t>Zamawiający zobowiązuje Wykonawcę do dwukrotnego w czasie roku odkurzenia całego księgozbioru. Czy tę czynność można wykonywać także w niedziele?</w:t>
      </w:r>
    </w:p>
    <w:p w:rsidR="00732CF1" w:rsidRPr="007035E6" w:rsidRDefault="00732CF1" w:rsidP="00C06B00">
      <w:pPr>
        <w:spacing w:after="0" w:line="360" w:lineRule="auto"/>
        <w:jc w:val="both"/>
        <w:rPr>
          <w:rFonts w:ascii="Arial" w:eastAsia="Times New Roman" w:hAnsi="Arial" w:cs="Arial"/>
          <w:sz w:val="18"/>
          <w:szCs w:val="18"/>
          <w:lang w:eastAsia="pl-PL"/>
        </w:rPr>
      </w:pPr>
    </w:p>
    <w:p w:rsidR="00732CF1" w:rsidRPr="007035E6" w:rsidRDefault="00732CF1" w:rsidP="00C06B00">
      <w:pPr>
        <w:spacing w:after="0" w:line="360" w:lineRule="auto"/>
        <w:jc w:val="both"/>
        <w:rPr>
          <w:rFonts w:ascii="Arial" w:eastAsia="Times New Roman" w:hAnsi="Arial" w:cs="Arial"/>
          <w:sz w:val="18"/>
          <w:szCs w:val="18"/>
          <w:lang w:eastAsia="pl-PL"/>
        </w:rPr>
      </w:pPr>
      <w:r w:rsidRPr="007035E6">
        <w:rPr>
          <w:rFonts w:ascii="Arial" w:eastAsia="Times New Roman" w:hAnsi="Arial" w:cs="Arial"/>
          <w:b/>
          <w:sz w:val="18"/>
          <w:szCs w:val="18"/>
          <w:u w:val="single"/>
          <w:lang w:eastAsia="pl-PL"/>
        </w:rPr>
        <w:t>Odpowiedź na pytanie 8:</w:t>
      </w:r>
      <w:r w:rsidRPr="007035E6">
        <w:rPr>
          <w:rFonts w:ascii="Arial" w:eastAsia="Times New Roman" w:hAnsi="Arial" w:cs="Arial"/>
          <w:sz w:val="18"/>
          <w:szCs w:val="18"/>
          <w:lang w:eastAsia="pl-PL"/>
        </w:rPr>
        <w:t xml:space="preserve"> </w:t>
      </w:r>
      <w:r w:rsidRPr="007035E6">
        <w:rPr>
          <w:rFonts w:ascii="Arial" w:eastAsia="NSimSun" w:hAnsi="Arial" w:cs="Arial"/>
          <w:color w:val="000000"/>
          <w:kern w:val="2"/>
          <w:sz w:val="18"/>
          <w:szCs w:val="18"/>
          <w:lang w:eastAsia="zh-CN" w:bidi="hi-IN"/>
        </w:rPr>
        <w:t>Zamawiający informuje, że nie udostępnia budynków do wykonania usługi sprzątania w dni wolne od pracy i święta.</w:t>
      </w:r>
    </w:p>
    <w:p w:rsidR="00732CF1" w:rsidRPr="007035E6" w:rsidRDefault="00732CF1" w:rsidP="00C06B00">
      <w:pPr>
        <w:spacing w:after="0" w:line="360" w:lineRule="auto"/>
        <w:jc w:val="both"/>
        <w:rPr>
          <w:rFonts w:ascii="Arial" w:eastAsia="Times New Roman" w:hAnsi="Arial" w:cs="Arial"/>
          <w:b/>
          <w:sz w:val="18"/>
          <w:szCs w:val="18"/>
          <w:lang w:eastAsia="pl-PL"/>
        </w:rPr>
      </w:pPr>
    </w:p>
    <w:p w:rsidR="00B505A3" w:rsidRPr="007035E6" w:rsidRDefault="00B505A3" w:rsidP="00C06B00">
      <w:pPr>
        <w:spacing w:after="0" w:line="360" w:lineRule="auto"/>
        <w:jc w:val="both"/>
        <w:rPr>
          <w:rFonts w:ascii="Arial" w:eastAsia="Times New Roman" w:hAnsi="Arial" w:cs="Arial"/>
          <w:b/>
          <w:sz w:val="18"/>
          <w:szCs w:val="18"/>
          <w:lang w:eastAsia="pl-PL"/>
        </w:rPr>
      </w:pPr>
      <w:r w:rsidRPr="007035E6">
        <w:rPr>
          <w:rFonts w:ascii="Arial" w:eastAsia="Times New Roman" w:hAnsi="Arial" w:cs="Arial"/>
          <w:b/>
          <w:sz w:val="18"/>
          <w:szCs w:val="18"/>
          <w:lang w:eastAsia="pl-PL"/>
        </w:rPr>
        <w:t xml:space="preserve">Pytanie </w:t>
      </w:r>
      <w:r w:rsidRPr="00B505A3">
        <w:rPr>
          <w:rFonts w:ascii="Arial" w:eastAsia="Times New Roman" w:hAnsi="Arial" w:cs="Arial"/>
          <w:b/>
          <w:sz w:val="18"/>
          <w:szCs w:val="18"/>
          <w:lang w:eastAsia="pl-PL"/>
        </w:rPr>
        <w:t>9.</w:t>
      </w:r>
    </w:p>
    <w:p w:rsidR="00B505A3" w:rsidRPr="007035E6" w:rsidRDefault="00B505A3" w:rsidP="00C06B00">
      <w:pPr>
        <w:spacing w:after="0" w:line="360" w:lineRule="auto"/>
        <w:jc w:val="both"/>
        <w:rPr>
          <w:rFonts w:ascii="Arial" w:eastAsia="Times New Roman" w:hAnsi="Arial" w:cs="Arial"/>
          <w:sz w:val="18"/>
          <w:szCs w:val="18"/>
          <w:lang w:eastAsia="pl-PL"/>
        </w:rPr>
      </w:pPr>
      <w:r w:rsidRPr="00B505A3">
        <w:rPr>
          <w:rFonts w:ascii="Arial" w:eastAsia="Times New Roman" w:hAnsi="Arial" w:cs="Arial"/>
          <w:sz w:val="18"/>
          <w:szCs w:val="18"/>
          <w:lang w:eastAsia="pl-PL"/>
        </w:rPr>
        <w:t>Podany do umycia metraż okien to powierzchnia jedno czy dwustronna?</w:t>
      </w:r>
    </w:p>
    <w:p w:rsidR="00732CF1" w:rsidRPr="007035E6" w:rsidRDefault="00732CF1" w:rsidP="00C06B00">
      <w:pPr>
        <w:spacing w:after="0" w:line="360" w:lineRule="auto"/>
        <w:jc w:val="both"/>
        <w:rPr>
          <w:rFonts w:ascii="Arial" w:eastAsia="Times New Roman" w:hAnsi="Arial" w:cs="Arial"/>
          <w:sz w:val="18"/>
          <w:szCs w:val="18"/>
          <w:lang w:eastAsia="pl-PL"/>
        </w:rPr>
      </w:pPr>
    </w:p>
    <w:p w:rsidR="00732CF1" w:rsidRPr="007035E6" w:rsidRDefault="00732CF1" w:rsidP="00C06B00">
      <w:pPr>
        <w:spacing w:after="0" w:line="360" w:lineRule="auto"/>
        <w:jc w:val="both"/>
        <w:rPr>
          <w:rFonts w:ascii="Arial" w:eastAsia="Times New Roman" w:hAnsi="Arial" w:cs="Arial"/>
          <w:sz w:val="18"/>
          <w:szCs w:val="18"/>
          <w:lang w:eastAsia="pl-PL"/>
        </w:rPr>
      </w:pPr>
      <w:r w:rsidRPr="007035E6">
        <w:rPr>
          <w:rFonts w:ascii="Arial" w:eastAsia="Times New Roman" w:hAnsi="Arial" w:cs="Arial"/>
          <w:b/>
          <w:sz w:val="18"/>
          <w:szCs w:val="18"/>
          <w:u w:val="single"/>
          <w:lang w:eastAsia="pl-PL"/>
        </w:rPr>
        <w:t>Odpowiedź na pytanie 9:</w:t>
      </w:r>
      <w:r w:rsidRPr="007035E6">
        <w:rPr>
          <w:rFonts w:ascii="Arial" w:eastAsia="Times New Roman" w:hAnsi="Arial" w:cs="Arial"/>
          <w:sz w:val="18"/>
          <w:szCs w:val="18"/>
          <w:lang w:eastAsia="pl-PL"/>
        </w:rPr>
        <w:t xml:space="preserve"> </w:t>
      </w:r>
      <w:r w:rsidRPr="007035E6">
        <w:rPr>
          <w:rFonts w:ascii="Arial" w:eastAsia="NSimSun" w:hAnsi="Arial" w:cs="Arial"/>
          <w:color w:val="000000"/>
          <w:kern w:val="2"/>
          <w:sz w:val="18"/>
          <w:szCs w:val="18"/>
          <w:lang w:eastAsia="zh-CN" w:bidi="hi-IN"/>
        </w:rPr>
        <w:t>Zamawiający informuje, że jest to powierzchnia jednostronna.</w:t>
      </w:r>
    </w:p>
    <w:p w:rsidR="00FA332C" w:rsidRDefault="00FA332C" w:rsidP="00C06B00">
      <w:pPr>
        <w:spacing w:after="0" w:line="360" w:lineRule="auto"/>
        <w:jc w:val="both"/>
        <w:rPr>
          <w:rFonts w:ascii="Arial" w:eastAsia="Times New Roman" w:hAnsi="Arial" w:cs="Arial"/>
          <w:b/>
          <w:sz w:val="18"/>
          <w:szCs w:val="18"/>
          <w:lang w:eastAsia="pl-PL"/>
        </w:rPr>
      </w:pPr>
    </w:p>
    <w:p w:rsidR="00732CF1" w:rsidRPr="007035E6" w:rsidRDefault="00B505A3" w:rsidP="00C06B00">
      <w:pPr>
        <w:spacing w:after="0" w:line="360" w:lineRule="auto"/>
        <w:jc w:val="both"/>
        <w:rPr>
          <w:rFonts w:ascii="Arial" w:eastAsia="Times New Roman" w:hAnsi="Arial" w:cs="Arial"/>
          <w:b/>
          <w:sz w:val="18"/>
          <w:szCs w:val="18"/>
          <w:lang w:eastAsia="pl-PL"/>
        </w:rPr>
      </w:pPr>
      <w:r w:rsidRPr="007035E6">
        <w:rPr>
          <w:rFonts w:ascii="Arial" w:eastAsia="Times New Roman" w:hAnsi="Arial" w:cs="Arial"/>
          <w:b/>
          <w:sz w:val="18"/>
          <w:szCs w:val="18"/>
          <w:lang w:eastAsia="pl-PL"/>
        </w:rPr>
        <w:t xml:space="preserve">Pytanie </w:t>
      </w:r>
      <w:r w:rsidRPr="00B505A3">
        <w:rPr>
          <w:rFonts w:ascii="Arial" w:eastAsia="Times New Roman" w:hAnsi="Arial" w:cs="Arial"/>
          <w:b/>
          <w:sz w:val="18"/>
          <w:szCs w:val="18"/>
          <w:lang w:eastAsia="pl-PL"/>
        </w:rPr>
        <w:t>10.</w:t>
      </w:r>
    </w:p>
    <w:p w:rsidR="00B505A3" w:rsidRPr="007035E6" w:rsidRDefault="00B505A3" w:rsidP="00C06B00">
      <w:pPr>
        <w:spacing w:after="0" w:line="360" w:lineRule="auto"/>
        <w:jc w:val="both"/>
        <w:rPr>
          <w:rFonts w:ascii="Arial" w:eastAsia="Times New Roman" w:hAnsi="Arial" w:cs="Arial"/>
          <w:sz w:val="18"/>
          <w:szCs w:val="18"/>
          <w:lang w:eastAsia="pl-PL"/>
        </w:rPr>
      </w:pPr>
      <w:r w:rsidRPr="00B505A3">
        <w:rPr>
          <w:rFonts w:ascii="Arial" w:eastAsia="Times New Roman" w:hAnsi="Arial" w:cs="Arial"/>
          <w:sz w:val="18"/>
          <w:szCs w:val="18"/>
          <w:lang w:eastAsia="pl-PL"/>
        </w:rPr>
        <w:t>Proszę o podanie orientacyjnej dziennej ilości osób ( pracownicy + użytkownicy) przebywających na terenie Książnicy</w:t>
      </w:r>
    </w:p>
    <w:p w:rsidR="00732CF1" w:rsidRPr="007035E6" w:rsidRDefault="00732CF1" w:rsidP="00C06B00">
      <w:pPr>
        <w:spacing w:after="0" w:line="360" w:lineRule="auto"/>
        <w:jc w:val="both"/>
        <w:rPr>
          <w:rFonts w:ascii="Arial" w:eastAsia="Times New Roman" w:hAnsi="Arial" w:cs="Arial"/>
          <w:sz w:val="18"/>
          <w:szCs w:val="18"/>
          <w:lang w:eastAsia="pl-PL"/>
        </w:rPr>
      </w:pPr>
    </w:p>
    <w:p w:rsidR="00732CF1" w:rsidRPr="007035E6" w:rsidRDefault="00732CF1" w:rsidP="00C06B00">
      <w:pPr>
        <w:spacing w:after="0" w:line="360" w:lineRule="auto"/>
        <w:jc w:val="both"/>
        <w:rPr>
          <w:rFonts w:ascii="Arial" w:eastAsia="Times New Roman" w:hAnsi="Arial" w:cs="Arial"/>
          <w:sz w:val="18"/>
          <w:szCs w:val="18"/>
          <w:lang w:eastAsia="pl-PL"/>
        </w:rPr>
      </w:pPr>
      <w:r w:rsidRPr="007035E6">
        <w:rPr>
          <w:rFonts w:ascii="Arial" w:eastAsia="Times New Roman" w:hAnsi="Arial" w:cs="Arial"/>
          <w:b/>
          <w:sz w:val="18"/>
          <w:szCs w:val="18"/>
          <w:u w:val="single"/>
          <w:lang w:eastAsia="pl-PL"/>
        </w:rPr>
        <w:t>Odpowiedź na pytanie 10</w:t>
      </w:r>
      <w:r w:rsidRPr="007035E6">
        <w:rPr>
          <w:rFonts w:ascii="Arial" w:eastAsia="Times New Roman" w:hAnsi="Arial" w:cs="Arial"/>
          <w:sz w:val="18"/>
          <w:szCs w:val="18"/>
          <w:lang w:eastAsia="pl-PL"/>
        </w:rPr>
        <w:t xml:space="preserve">: </w:t>
      </w:r>
      <w:r w:rsidRPr="007035E6">
        <w:rPr>
          <w:rFonts w:ascii="Arial" w:eastAsia="NSimSun" w:hAnsi="Arial" w:cs="Arial"/>
          <w:kern w:val="2"/>
          <w:sz w:val="18"/>
          <w:szCs w:val="18"/>
          <w:lang w:eastAsia="zh-CN" w:bidi="hi-IN"/>
        </w:rPr>
        <w:t>Zamawiający informuje, że rocznie ilość osób odwiedzających szacowana jest na poziomie 35000 osób rocznie. Stan zatrudnienia wynosi 165 pracowników.</w:t>
      </w:r>
    </w:p>
    <w:p w:rsidR="00B505A3" w:rsidRPr="00B505A3" w:rsidRDefault="00B505A3" w:rsidP="00C06B00">
      <w:pPr>
        <w:spacing w:after="0" w:line="360" w:lineRule="auto"/>
        <w:jc w:val="both"/>
        <w:rPr>
          <w:rFonts w:ascii="Arial" w:eastAsia="Times New Roman" w:hAnsi="Arial" w:cs="Arial"/>
          <w:sz w:val="18"/>
          <w:szCs w:val="18"/>
          <w:lang w:eastAsia="pl-PL"/>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11.</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Jak często używane są pokoje hotelowe, które Wykonawca musi sprzątać po ich opuszczeniu przez gości?</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11:</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rocznie składanych jest około 50-70 wniosków pobytowych, na czas około 200 dni w roku.</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12.</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Jaki jest metraż w/w?1</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uppressAutoHyphens/>
        <w:spacing w:after="0" w:line="360" w:lineRule="auto"/>
        <w:jc w:val="both"/>
        <w:rPr>
          <w:rFonts w:ascii="Arial" w:eastAsia="NSimSun" w:hAnsi="Arial" w:cs="Arial"/>
          <w:kern w:val="2"/>
          <w:sz w:val="18"/>
          <w:szCs w:val="18"/>
          <w:lang w:eastAsia="zh-CN" w:bidi="hi-IN"/>
        </w:rPr>
      </w:pPr>
      <w:r w:rsidRPr="007035E6">
        <w:rPr>
          <w:rFonts w:ascii="Arial" w:hAnsi="Arial" w:cs="Arial"/>
          <w:b/>
          <w:sz w:val="18"/>
          <w:szCs w:val="18"/>
          <w:u w:val="single"/>
        </w:rPr>
        <w:t xml:space="preserve">Odpowiedź na pytanie 12: </w:t>
      </w:r>
      <w:r w:rsidRPr="007035E6">
        <w:rPr>
          <w:rFonts w:ascii="Arial" w:eastAsia="NSimSun" w:hAnsi="Arial" w:cs="Arial"/>
          <w:kern w:val="2"/>
          <w:sz w:val="18"/>
          <w:szCs w:val="18"/>
          <w:lang w:eastAsia="zh-CN" w:bidi="hi-IN"/>
        </w:rPr>
        <w:t>Zamawiający informuje, że łączna powierzchnia dwóch apartamentów hotelowych wynosi 83,80 m2.</w:t>
      </w:r>
    </w:p>
    <w:p w:rsidR="00732CF1" w:rsidRPr="007035E6" w:rsidRDefault="00732CF1"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13.</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Kto ponosi koszty prania pościeli?</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13:</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Wykonawca ponosi koszty związane z praniem pościeli.</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14.</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Czy Wykonawca sprząta pokoje także podczas pobytu gości?</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14:</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Wykonawca nie sprząta pokoi hotelowych w trakcie pobytu gości.</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15.</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Czy na terenie Książnicy istnieje możliwość podłączenia pralki?</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15</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istnieje możliwość podłączenia pralki.</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16.</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Proszę podać ilość koszy na terenie zewnętrznym</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16:</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na terenie zewnętrznym posiada sześć koszy.</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17.</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Kto ponosi koszty zakupu nawozów?</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17:</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koszt zakupu nawozu leży po stronie Wykonawcy.</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18.</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Na jaki dzień przypada rozpoczęcie terminu realizacji usługi?</w:t>
      </w:r>
    </w:p>
    <w:p w:rsidR="00B505A3" w:rsidRPr="007035E6" w:rsidRDefault="00B505A3"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18:</w:t>
      </w:r>
      <w:r w:rsidRPr="007035E6">
        <w:rPr>
          <w:rFonts w:ascii="Arial" w:hAnsi="Arial" w:cs="Arial"/>
          <w:sz w:val="18"/>
          <w:szCs w:val="18"/>
        </w:rPr>
        <w:t xml:space="preserve"> Zamawiający planuje powierzenie  rozpoczęcia świadczenia usługi od stycznia 2021 r.</w:t>
      </w:r>
    </w:p>
    <w:p w:rsidR="002B324D" w:rsidRDefault="002B324D" w:rsidP="00C06B00">
      <w:pPr>
        <w:spacing w:after="0" w:line="360" w:lineRule="auto"/>
        <w:jc w:val="both"/>
        <w:rPr>
          <w:rFonts w:ascii="Arial" w:hAnsi="Arial" w:cs="Arial"/>
          <w:b/>
          <w:sz w:val="18"/>
          <w:szCs w:val="18"/>
        </w:rPr>
      </w:pPr>
    </w:p>
    <w:p w:rsidR="00B26C43" w:rsidRPr="007035E6" w:rsidRDefault="00B505A3" w:rsidP="00C06B00">
      <w:pPr>
        <w:spacing w:after="0" w:line="360" w:lineRule="auto"/>
        <w:jc w:val="both"/>
        <w:rPr>
          <w:rFonts w:ascii="Arial" w:hAnsi="Arial" w:cs="Arial"/>
          <w:sz w:val="18"/>
          <w:szCs w:val="18"/>
        </w:rPr>
      </w:pPr>
      <w:bookmarkStart w:id="1" w:name="_GoBack"/>
      <w:bookmarkEnd w:id="1"/>
      <w:r w:rsidRPr="007035E6">
        <w:rPr>
          <w:rFonts w:ascii="Arial" w:hAnsi="Arial" w:cs="Arial"/>
          <w:b/>
          <w:sz w:val="18"/>
          <w:szCs w:val="18"/>
        </w:rPr>
        <w:t xml:space="preserve">Pytanie </w:t>
      </w:r>
      <w:r w:rsidR="00B26C43" w:rsidRPr="007035E6">
        <w:rPr>
          <w:rFonts w:ascii="Arial" w:hAnsi="Arial" w:cs="Arial"/>
          <w:b/>
          <w:sz w:val="18"/>
          <w:szCs w:val="18"/>
        </w:rPr>
        <w:t>19.</w:t>
      </w:r>
      <w:r w:rsidR="00B26C43" w:rsidRPr="007035E6">
        <w:rPr>
          <w:rFonts w:ascii="Arial" w:hAnsi="Arial" w:cs="Arial"/>
          <w:sz w:val="18"/>
          <w:szCs w:val="18"/>
        </w:rPr>
        <w:t xml:space="preserve"> Zamawiający w SIWZ 6.1 podaje czas realizacj</w:t>
      </w:r>
      <w:r w:rsidR="007035E6">
        <w:rPr>
          <w:rFonts w:ascii="Arial" w:hAnsi="Arial" w:cs="Arial"/>
          <w:sz w:val="18"/>
          <w:szCs w:val="18"/>
        </w:rPr>
        <w:t>i usługi – 3 lata, zaś w umowie</w:t>
      </w:r>
      <w:r w:rsidR="00B26C43" w:rsidRPr="007035E6">
        <w:rPr>
          <w:rFonts w:ascii="Arial" w:hAnsi="Arial" w:cs="Arial"/>
          <w:sz w:val="18"/>
          <w:szCs w:val="18"/>
        </w:rPr>
        <w:t xml:space="preserve">, par. 12 – 2 lata. Proszę o weryfikację. </w:t>
      </w:r>
    </w:p>
    <w:p w:rsidR="00B26C43" w:rsidRPr="007035E6" w:rsidRDefault="00B26C43" w:rsidP="00C06B00">
      <w:pPr>
        <w:spacing w:after="0" w:line="360" w:lineRule="auto"/>
        <w:jc w:val="both"/>
        <w:rPr>
          <w:rFonts w:ascii="Arial" w:hAnsi="Arial" w:cs="Arial"/>
          <w:sz w:val="18"/>
          <w:szCs w:val="18"/>
        </w:rPr>
      </w:pPr>
    </w:p>
    <w:p w:rsidR="00B26C43" w:rsidRPr="007035E6" w:rsidRDefault="00B26C43" w:rsidP="00C06B00">
      <w:pPr>
        <w:spacing w:after="0" w:line="360" w:lineRule="auto"/>
        <w:jc w:val="both"/>
        <w:rPr>
          <w:rFonts w:ascii="Arial" w:hAnsi="Arial" w:cs="Arial"/>
          <w:sz w:val="18"/>
          <w:szCs w:val="18"/>
        </w:rPr>
      </w:pPr>
      <w:r w:rsidRPr="007035E6">
        <w:rPr>
          <w:rFonts w:ascii="Arial" w:hAnsi="Arial" w:cs="Arial"/>
          <w:b/>
          <w:sz w:val="18"/>
          <w:szCs w:val="18"/>
          <w:u w:val="single"/>
        </w:rPr>
        <w:t>Odpowiedź</w:t>
      </w:r>
      <w:r w:rsidR="00B505A3" w:rsidRPr="007035E6">
        <w:rPr>
          <w:rFonts w:ascii="Arial" w:hAnsi="Arial" w:cs="Arial"/>
          <w:b/>
          <w:sz w:val="18"/>
          <w:szCs w:val="18"/>
          <w:u w:val="single"/>
        </w:rPr>
        <w:t xml:space="preserve"> na pytanie 19:</w:t>
      </w:r>
      <w:r w:rsidRPr="007035E6">
        <w:rPr>
          <w:rFonts w:ascii="Arial" w:hAnsi="Arial" w:cs="Arial"/>
          <w:sz w:val="18"/>
          <w:szCs w:val="18"/>
        </w:rPr>
        <w:t xml:space="preserve"> Zamawiający informuje, że we wzorze umowy jest oczywista omyłka  pisarska. Czas trwania umowy to trzy lata.</w:t>
      </w:r>
    </w:p>
    <w:p w:rsidR="00B505A3" w:rsidRPr="007035E6" w:rsidRDefault="00B505A3"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20.</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Proszę podać metraż przeszkleń wewnętrznych w pomieszczeniach ogólnodostępnych, które należy umyć 2 x w miesiącu</w:t>
      </w:r>
      <w:r w:rsidR="00732CF1" w:rsidRPr="007035E6">
        <w:rPr>
          <w:rFonts w:ascii="Arial" w:hAnsi="Arial" w:cs="Arial"/>
          <w:sz w:val="18"/>
          <w:szCs w:val="18"/>
        </w:rPr>
        <w:t>.</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20:</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łączny metraż przeszkleń wewnętrznych wynosi około 430,0 m2.</w:t>
      </w:r>
    </w:p>
    <w:p w:rsidR="00732CF1" w:rsidRPr="007035E6"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21.</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Proszę o potwierdzenie, że w zakres usługi nie wchodzi mycie okien w magazynach</w:t>
      </w:r>
    </w:p>
    <w:p w:rsidR="00732CF1" w:rsidRPr="007035E6" w:rsidRDefault="00732CF1" w:rsidP="00C06B00">
      <w:pPr>
        <w:spacing w:after="0" w:line="360" w:lineRule="auto"/>
        <w:jc w:val="both"/>
        <w:rPr>
          <w:rFonts w:ascii="Arial" w:hAnsi="Arial" w:cs="Arial"/>
          <w:sz w:val="18"/>
          <w:szCs w:val="18"/>
        </w:rPr>
      </w:pPr>
    </w:p>
    <w:p w:rsidR="00732CF1" w:rsidRPr="007035E6" w:rsidRDefault="00732CF1"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21:</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w obiekcie znajdują się wewnętrzne pomieszczenia magazynowe bez otworów okiennych, jak również pomieszczenia magazynowe z oknami otwieranymi, których powierzchnia ujęta została w SIWZ.</w:t>
      </w:r>
    </w:p>
    <w:p w:rsidR="00732CF1" w:rsidRDefault="00732CF1" w:rsidP="00C06B00">
      <w:pPr>
        <w:spacing w:after="0" w:line="360" w:lineRule="auto"/>
        <w:jc w:val="both"/>
        <w:rPr>
          <w:rFonts w:ascii="Arial" w:hAnsi="Arial" w:cs="Arial"/>
          <w:b/>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22.</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lastRenderedPageBreak/>
        <w:t>Czy za pomieszczenia, które Zamawiający udostępni w celu realizacji usługi, Wykonawca będzie płacił czynsz? Jeśli tak, proszę podać jego wysokość?</w:t>
      </w:r>
    </w:p>
    <w:p w:rsidR="007035E6" w:rsidRPr="007035E6" w:rsidRDefault="007035E6" w:rsidP="00C06B00">
      <w:pPr>
        <w:spacing w:after="0" w:line="360" w:lineRule="auto"/>
        <w:jc w:val="both"/>
        <w:rPr>
          <w:rFonts w:ascii="Arial" w:hAnsi="Arial" w:cs="Arial"/>
          <w:sz w:val="18"/>
          <w:szCs w:val="18"/>
        </w:rPr>
      </w:pPr>
    </w:p>
    <w:p w:rsidR="007035E6" w:rsidRPr="007035E6" w:rsidRDefault="007035E6" w:rsidP="00C06B00">
      <w:pPr>
        <w:suppressAutoHyphens/>
        <w:spacing w:after="0" w:line="360" w:lineRule="auto"/>
        <w:jc w:val="both"/>
        <w:rPr>
          <w:rFonts w:ascii="Arial" w:eastAsia="NSimSun" w:hAnsi="Arial" w:cs="Arial"/>
          <w:kern w:val="2"/>
          <w:sz w:val="18"/>
          <w:szCs w:val="18"/>
          <w:lang w:eastAsia="zh-CN" w:bidi="hi-IN"/>
        </w:rPr>
      </w:pPr>
      <w:r w:rsidRPr="007035E6">
        <w:rPr>
          <w:rFonts w:ascii="Arial" w:hAnsi="Arial" w:cs="Arial"/>
          <w:b/>
          <w:sz w:val="18"/>
          <w:szCs w:val="18"/>
          <w:u w:val="single"/>
        </w:rPr>
        <w:t>Odpowiedź na pytanie 22:</w:t>
      </w:r>
      <w:r w:rsidRPr="007035E6">
        <w:rPr>
          <w:rFonts w:ascii="Arial" w:hAnsi="Arial" w:cs="Arial"/>
          <w:sz w:val="18"/>
          <w:szCs w:val="18"/>
        </w:rPr>
        <w:t xml:space="preserve"> </w:t>
      </w:r>
      <w:r w:rsidRPr="007035E6">
        <w:rPr>
          <w:rFonts w:ascii="Arial" w:eastAsia="NSimSun" w:hAnsi="Arial" w:cs="Arial"/>
          <w:kern w:val="2"/>
          <w:sz w:val="18"/>
          <w:szCs w:val="18"/>
          <w:lang w:eastAsia="zh-CN" w:bidi="hi-IN"/>
        </w:rPr>
        <w:t>Zamawiający informuje, że nie przewiduje pobierania czynszu od udostępnionych Wykonawcy pomieszczeń.</w:t>
      </w:r>
    </w:p>
    <w:p w:rsidR="007035E6" w:rsidRPr="007035E6" w:rsidRDefault="007035E6"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Pytanie 23.</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sz w:val="18"/>
          <w:szCs w:val="18"/>
        </w:rPr>
        <w:t>Prosimy o informację, czy Zamawiający zaakceptuje na warunek udziału w zakresie zdolności technicznej lub zawodowej, jeśli Wykonawca wykaże się usługą sprzątania w instytucji kultury.</w:t>
      </w:r>
    </w:p>
    <w:p w:rsidR="00B505A3" w:rsidRPr="007035E6" w:rsidRDefault="00B505A3"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b/>
          <w:sz w:val="18"/>
          <w:szCs w:val="18"/>
          <w:u w:val="single"/>
        </w:rPr>
        <w:t>Odpowiedź na pytanie 23</w:t>
      </w:r>
      <w:r w:rsidRPr="007035E6">
        <w:rPr>
          <w:rFonts w:ascii="Arial" w:hAnsi="Arial" w:cs="Arial"/>
          <w:sz w:val="18"/>
          <w:szCs w:val="18"/>
          <w:u w:val="single"/>
        </w:rPr>
        <w:t>:</w:t>
      </w:r>
      <w:r w:rsidRPr="007035E6">
        <w:rPr>
          <w:rFonts w:ascii="Arial" w:hAnsi="Arial" w:cs="Arial"/>
          <w:sz w:val="18"/>
          <w:szCs w:val="18"/>
        </w:rPr>
        <w:t xml:space="preserve"> Tak, zgodnie z warunkiem określonym</w:t>
      </w:r>
      <w:r w:rsidR="00FA332C">
        <w:rPr>
          <w:rFonts w:ascii="Arial" w:hAnsi="Arial" w:cs="Arial"/>
          <w:sz w:val="18"/>
          <w:szCs w:val="18"/>
        </w:rPr>
        <w:t xml:space="preserve"> w</w:t>
      </w:r>
      <w:r w:rsidRPr="007035E6">
        <w:rPr>
          <w:rFonts w:ascii="Arial" w:hAnsi="Arial" w:cs="Arial"/>
          <w:sz w:val="18"/>
          <w:szCs w:val="18"/>
        </w:rPr>
        <w:t xml:space="preserve"> SIWZ.</w:t>
      </w:r>
    </w:p>
    <w:p w:rsidR="00B26C43" w:rsidRPr="007035E6" w:rsidRDefault="00B26C43"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sz w:val="18"/>
          <w:szCs w:val="18"/>
        </w:rPr>
      </w:pPr>
    </w:p>
    <w:p w:rsidR="00B505A3" w:rsidRPr="007035E6" w:rsidRDefault="00B505A3" w:rsidP="00C06B00">
      <w:pPr>
        <w:spacing w:after="0" w:line="360" w:lineRule="auto"/>
        <w:jc w:val="both"/>
        <w:rPr>
          <w:rFonts w:ascii="Arial" w:hAnsi="Arial" w:cs="Arial"/>
          <w:b/>
          <w:sz w:val="18"/>
          <w:szCs w:val="18"/>
        </w:rPr>
      </w:pPr>
      <w:r w:rsidRPr="007035E6">
        <w:rPr>
          <w:rFonts w:ascii="Arial" w:hAnsi="Arial" w:cs="Arial"/>
          <w:b/>
          <w:sz w:val="18"/>
          <w:szCs w:val="18"/>
        </w:rPr>
        <w:t xml:space="preserve">Załączone wyjaśnienia i zmiany stanowią integralną część SIWZ i są wiążące dla Wykonawców. </w:t>
      </w:r>
    </w:p>
    <w:p w:rsidR="00B505A3" w:rsidRPr="007035E6" w:rsidRDefault="00B505A3" w:rsidP="00C06B00">
      <w:pPr>
        <w:spacing w:after="0" w:line="360" w:lineRule="auto"/>
        <w:jc w:val="both"/>
        <w:rPr>
          <w:rFonts w:ascii="Arial" w:hAnsi="Arial" w:cs="Arial"/>
          <w:sz w:val="18"/>
          <w:szCs w:val="18"/>
        </w:rPr>
      </w:pPr>
      <w:r w:rsidRPr="007035E6">
        <w:rPr>
          <w:rFonts w:ascii="Arial" w:hAnsi="Arial" w:cs="Arial"/>
          <w:b/>
          <w:sz w:val="18"/>
          <w:szCs w:val="18"/>
        </w:rPr>
        <w:t>Wykonawcy proszeni są przy sporządzaniu ofert o uwzględnienie udzielonych wyjaśnień i wprowadzonych zmian</w:t>
      </w:r>
      <w:r w:rsidRPr="007035E6">
        <w:rPr>
          <w:rFonts w:ascii="Arial" w:hAnsi="Arial" w:cs="Arial"/>
          <w:sz w:val="18"/>
          <w:szCs w:val="18"/>
        </w:rPr>
        <w:t>.</w:t>
      </w:r>
    </w:p>
    <w:p w:rsidR="00B505A3" w:rsidRPr="007035E6" w:rsidRDefault="00B505A3" w:rsidP="00C06B00">
      <w:pPr>
        <w:spacing w:after="0" w:line="360" w:lineRule="auto"/>
        <w:jc w:val="both"/>
        <w:rPr>
          <w:rFonts w:ascii="Arial" w:hAnsi="Arial" w:cs="Arial"/>
          <w:b/>
          <w:i/>
          <w:sz w:val="18"/>
          <w:szCs w:val="18"/>
        </w:rPr>
      </w:pPr>
      <w:r w:rsidRPr="007035E6">
        <w:rPr>
          <w:rFonts w:ascii="Arial" w:hAnsi="Arial" w:cs="Arial"/>
          <w:b/>
          <w:sz w:val="18"/>
          <w:szCs w:val="18"/>
        </w:rPr>
        <w:tab/>
      </w:r>
      <w:r w:rsidRPr="007035E6">
        <w:rPr>
          <w:rFonts w:ascii="Arial" w:hAnsi="Arial" w:cs="Arial"/>
          <w:b/>
          <w:i/>
          <w:sz w:val="18"/>
          <w:szCs w:val="18"/>
        </w:rPr>
        <w:t xml:space="preserve">              </w:t>
      </w:r>
    </w:p>
    <w:p w:rsidR="00B505A3" w:rsidRPr="007035E6" w:rsidRDefault="00B505A3" w:rsidP="00C06B00">
      <w:pPr>
        <w:spacing w:after="0" w:line="360" w:lineRule="auto"/>
        <w:jc w:val="both"/>
        <w:rPr>
          <w:rFonts w:ascii="Arial" w:hAnsi="Arial" w:cs="Arial"/>
          <w:i/>
          <w:sz w:val="18"/>
          <w:szCs w:val="18"/>
        </w:rPr>
      </w:pPr>
      <w:r w:rsidRPr="007035E6">
        <w:rPr>
          <w:rFonts w:ascii="Arial" w:hAnsi="Arial" w:cs="Arial"/>
          <w:i/>
          <w:sz w:val="18"/>
          <w:szCs w:val="18"/>
        </w:rPr>
        <w:tab/>
      </w:r>
      <w:r w:rsidRPr="007035E6">
        <w:rPr>
          <w:rFonts w:ascii="Arial" w:hAnsi="Arial" w:cs="Arial"/>
          <w:i/>
          <w:sz w:val="18"/>
          <w:szCs w:val="18"/>
        </w:rPr>
        <w:tab/>
      </w:r>
      <w:r w:rsidRPr="007035E6">
        <w:rPr>
          <w:rFonts w:ascii="Arial" w:hAnsi="Arial" w:cs="Arial"/>
          <w:i/>
          <w:sz w:val="18"/>
          <w:szCs w:val="18"/>
        </w:rPr>
        <w:tab/>
      </w:r>
      <w:r w:rsidRPr="007035E6">
        <w:rPr>
          <w:rFonts w:ascii="Arial" w:hAnsi="Arial" w:cs="Arial"/>
          <w:i/>
          <w:sz w:val="18"/>
          <w:szCs w:val="18"/>
        </w:rPr>
        <w:tab/>
        <w:t xml:space="preserve">                                             Dyrektor Książnicy Pomorskiej </w:t>
      </w:r>
    </w:p>
    <w:p w:rsidR="00B505A3" w:rsidRPr="007035E6" w:rsidRDefault="00B505A3" w:rsidP="00C06B00">
      <w:pPr>
        <w:spacing w:after="0" w:line="360" w:lineRule="auto"/>
        <w:ind w:left="4956" w:firstLine="708"/>
        <w:jc w:val="both"/>
        <w:rPr>
          <w:rFonts w:ascii="Arial" w:hAnsi="Arial" w:cs="Arial"/>
          <w:i/>
          <w:sz w:val="18"/>
          <w:szCs w:val="18"/>
        </w:rPr>
      </w:pPr>
      <w:r w:rsidRPr="007035E6">
        <w:rPr>
          <w:rFonts w:ascii="Arial" w:hAnsi="Arial" w:cs="Arial"/>
          <w:i/>
          <w:sz w:val="18"/>
          <w:szCs w:val="18"/>
        </w:rPr>
        <w:t>Lucjan Bąbolewski</w:t>
      </w:r>
    </w:p>
    <w:sectPr w:rsidR="00B505A3" w:rsidRPr="007035E6" w:rsidSect="00077D5E">
      <w:pgSz w:w="11906" w:h="16838"/>
      <w:pgMar w:top="568"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190">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3D35"/>
    <w:multiLevelType w:val="hybridMultilevel"/>
    <w:tmpl w:val="AC18A54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C43"/>
    <w:rsid w:val="00077D5E"/>
    <w:rsid w:val="00112253"/>
    <w:rsid w:val="002B324D"/>
    <w:rsid w:val="003545B6"/>
    <w:rsid w:val="005D11EB"/>
    <w:rsid w:val="007035E6"/>
    <w:rsid w:val="00732CF1"/>
    <w:rsid w:val="008E29A0"/>
    <w:rsid w:val="00AB621F"/>
    <w:rsid w:val="00B26C43"/>
    <w:rsid w:val="00B505A3"/>
    <w:rsid w:val="00C06B00"/>
    <w:rsid w:val="00C55860"/>
    <w:rsid w:val="00E7502F"/>
    <w:rsid w:val="00FA33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C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26C43"/>
    <w:pPr>
      <w:suppressAutoHyphens/>
      <w:spacing w:after="200" w:line="276" w:lineRule="auto"/>
      <w:ind w:left="720"/>
      <w:contextualSpacing/>
    </w:pPr>
    <w:rPr>
      <w:rFonts w:ascii="Calibri" w:eastAsia="Lucida Sans Unicode" w:hAnsi="Calibri" w:cs="font190"/>
      <w:kern w:val="1"/>
      <w:lang w:eastAsia="ar-SA"/>
    </w:rPr>
  </w:style>
  <w:style w:type="paragraph" w:customStyle="1" w:styleId="tekst">
    <w:name w:val="tekst"/>
    <w:basedOn w:val="Normalny"/>
    <w:uiPriority w:val="99"/>
    <w:rsid w:val="00B26C4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FA3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3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7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4479</Words>
  <Characters>26877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Wites</dc:creator>
  <cp:keywords/>
  <dc:description/>
  <cp:lastModifiedBy>igip</cp:lastModifiedBy>
  <cp:revision>7</cp:revision>
  <cp:lastPrinted>2020-11-17T08:02:00Z</cp:lastPrinted>
  <dcterms:created xsi:type="dcterms:W3CDTF">2020-11-17T08:18:00Z</dcterms:created>
  <dcterms:modified xsi:type="dcterms:W3CDTF">2020-11-17T09:38:00Z</dcterms:modified>
</cp:coreProperties>
</file>